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BEF1" w14:textId="284B84EB" w:rsidR="00426A82" w:rsidRDefault="00113200" w:rsidP="00113200">
      <w:pPr>
        <w:spacing w:after="160" w:line="259" w:lineRule="auto"/>
        <w:rPr>
          <w:rFonts w:eastAsia="Arial" w:cstheme="minorHAnsi"/>
          <w:b/>
          <w:sz w:val="20"/>
          <w:szCs w:val="20"/>
          <w:lang w:val="it-IT"/>
        </w:rPr>
      </w:pPr>
      <w:r>
        <w:rPr>
          <w:rFonts w:eastAsia="Arial" w:cstheme="minorHAnsi"/>
          <w:b/>
          <w:sz w:val="20"/>
          <w:szCs w:val="20"/>
          <w:lang w:val="it-IT"/>
        </w:rPr>
        <w:br w:type="textWrapping" w:clear="all"/>
      </w:r>
    </w:p>
    <w:p w14:paraId="21689D9E" w14:textId="5DE9F347" w:rsidR="00426A82" w:rsidRDefault="009B54CE" w:rsidP="00426A82">
      <w:pPr>
        <w:spacing w:after="160" w:line="259" w:lineRule="auto"/>
        <w:jc w:val="right"/>
        <w:rPr>
          <w:rFonts w:eastAsia="Arial" w:cstheme="minorHAnsi"/>
          <w:b/>
          <w:sz w:val="20"/>
          <w:szCs w:val="20"/>
          <w:lang w:val="it-IT"/>
        </w:rPr>
      </w:pPr>
      <w:r w:rsidRPr="00426A82">
        <w:rPr>
          <w:rFonts w:eastAsia="Arial" w:cstheme="minorHAnsi"/>
          <w:b/>
          <w:sz w:val="20"/>
          <w:szCs w:val="20"/>
          <w:lang w:val="it-IT"/>
        </w:rPr>
        <w:t>Ai fornitori e consulenti</w:t>
      </w:r>
    </w:p>
    <w:p w14:paraId="61C4D0E1" w14:textId="62356623" w:rsidR="009B54CE" w:rsidRDefault="009B54CE" w:rsidP="00426A82">
      <w:pPr>
        <w:spacing w:after="160" w:line="259" w:lineRule="auto"/>
        <w:jc w:val="right"/>
        <w:rPr>
          <w:rFonts w:ascii="Arial" w:eastAsia="Arial" w:hAnsi="Arial" w:cs="Arial"/>
          <w:b/>
          <w:sz w:val="16"/>
          <w:szCs w:val="16"/>
          <w:lang w:val="it-IT"/>
        </w:rPr>
      </w:pPr>
    </w:p>
    <w:p w14:paraId="359C352A" w14:textId="77777777" w:rsidR="000D7F47" w:rsidRPr="00426A82" w:rsidRDefault="000D7F47" w:rsidP="00426A82">
      <w:pPr>
        <w:spacing w:after="160" w:line="259" w:lineRule="auto"/>
        <w:jc w:val="right"/>
        <w:rPr>
          <w:rFonts w:ascii="Arial" w:eastAsia="Arial" w:hAnsi="Arial" w:cs="Arial"/>
          <w:b/>
          <w:sz w:val="16"/>
          <w:szCs w:val="16"/>
          <w:lang w:val="it-IT"/>
        </w:rPr>
      </w:pPr>
    </w:p>
    <w:p w14:paraId="38DE7461" w14:textId="05FD4129" w:rsidR="00426A82" w:rsidRDefault="74BD3F22" w:rsidP="00395795">
      <w:pPr>
        <w:widowControl w:val="0"/>
        <w:spacing w:after="160" w:line="259" w:lineRule="auto"/>
        <w:ind w:left="851" w:right="141"/>
        <w:rPr>
          <w:rFonts w:eastAsia="Arial"/>
          <w:b/>
          <w:bCs/>
          <w:color w:val="000000" w:themeColor="text1"/>
          <w:sz w:val="20"/>
          <w:szCs w:val="20"/>
          <w:lang w:val="it-IT"/>
        </w:rPr>
      </w:pPr>
      <w:r w:rsidRPr="74BD3F22">
        <w:rPr>
          <w:rFonts w:eastAsia="Arial"/>
          <w:b/>
          <w:bCs/>
          <w:color w:val="000000" w:themeColor="text1"/>
          <w:sz w:val="20"/>
          <w:szCs w:val="20"/>
          <w:lang w:val="it-IT"/>
        </w:rPr>
        <w:t xml:space="preserve">Allegato </w:t>
      </w:r>
      <w:r w:rsidR="005C6736">
        <w:rPr>
          <w:rFonts w:eastAsia="Arial"/>
          <w:b/>
          <w:bCs/>
          <w:color w:val="000000" w:themeColor="text1"/>
          <w:sz w:val="20"/>
          <w:szCs w:val="20"/>
          <w:lang w:val="it-IT"/>
        </w:rPr>
        <w:t>B</w:t>
      </w:r>
      <w:r w:rsidR="00F42389">
        <w:rPr>
          <w:rFonts w:eastAsia="Arial"/>
          <w:b/>
          <w:bCs/>
          <w:color w:val="000000" w:themeColor="text1"/>
          <w:sz w:val="20"/>
          <w:szCs w:val="20"/>
          <w:lang w:val="it-IT"/>
        </w:rPr>
        <w:t xml:space="preserve"> </w:t>
      </w:r>
      <w:r w:rsidRPr="74BD3F22">
        <w:rPr>
          <w:rFonts w:eastAsia="Arial"/>
          <w:b/>
          <w:bCs/>
          <w:color w:val="000000" w:themeColor="text1"/>
          <w:sz w:val="20"/>
          <w:szCs w:val="20"/>
          <w:lang w:val="it-IT"/>
        </w:rPr>
        <w:t>- INFORMATIVA ai sensi degli articoli 13 e 14 del Regolamento (UE) 2016/679</w:t>
      </w:r>
    </w:p>
    <w:p w14:paraId="4F85FC85" w14:textId="65C84DC4" w:rsidR="000D7F47" w:rsidRPr="00426A82" w:rsidRDefault="00F42389" w:rsidP="00F42389">
      <w:pPr>
        <w:widowControl w:val="0"/>
        <w:tabs>
          <w:tab w:val="left" w:pos="4644"/>
        </w:tabs>
        <w:spacing w:after="160" w:line="259" w:lineRule="auto"/>
        <w:ind w:left="426" w:right="141"/>
        <w:rPr>
          <w:rFonts w:eastAsia="Arial"/>
          <w:b/>
          <w:bCs/>
          <w:color w:val="000000" w:themeColor="text1"/>
          <w:sz w:val="20"/>
          <w:szCs w:val="20"/>
          <w:lang w:val="it-IT"/>
        </w:rPr>
      </w:pPr>
      <w:r>
        <w:rPr>
          <w:rFonts w:eastAsia="Arial"/>
          <w:b/>
          <w:bCs/>
          <w:color w:val="000000" w:themeColor="text1"/>
          <w:sz w:val="20"/>
          <w:szCs w:val="20"/>
          <w:lang w:val="it-IT"/>
        </w:rPr>
        <w:tab/>
      </w:r>
    </w:p>
    <w:p w14:paraId="49238DAC" w14:textId="77777777" w:rsidR="00426A82" w:rsidRPr="000D7F47" w:rsidRDefault="00426A82" w:rsidP="000D7F47">
      <w:pPr>
        <w:spacing w:after="160" w:line="276" w:lineRule="auto"/>
        <w:ind w:left="851" w:right="283"/>
        <w:jc w:val="both"/>
        <w:rPr>
          <w:rFonts w:ascii="Arial" w:eastAsia="Arial" w:hAnsi="Arial" w:cs="Arial"/>
          <w:sz w:val="20"/>
          <w:szCs w:val="20"/>
          <w:lang w:val="it-IT" w:eastAsia="it-IT" w:bidi="it-IT"/>
        </w:rPr>
      </w:pPr>
      <w:r w:rsidRPr="000D7F47">
        <w:rPr>
          <w:rFonts w:ascii="Arial" w:eastAsia="Arial" w:hAnsi="Arial" w:cs="Arial"/>
          <w:sz w:val="20"/>
          <w:szCs w:val="20"/>
          <w:lang w:val="it-IT" w:eastAsia="it-IT" w:bidi="it-IT"/>
        </w:rPr>
        <w:t>Con il presente documento (l’“Informativa”), il Titolare del trattamento, come di seguito definito, desidera informarLa sulle finalità e modalità del trattamento dei Suoi dati personali e sui diritti che il Regolamento (UE) 2016/679, relativo alla protezione delle persone fisiche con riguardo al trattamento dei dati personali, nonché alla libera circolazione di tali dati (il “GDPR”), Le riconosce.</w:t>
      </w:r>
    </w:p>
    <w:p w14:paraId="73FED08E" w14:textId="77777777" w:rsidR="00426A82" w:rsidRPr="000D7F47" w:rsidRDefault="00426A82" w:rsidP="000D7F47">
      <w:pPr>
        <w:spacing w:after="160" w:line="276" w:lineRule="auto"/>
        <w:ind w:left="851" w:right="283"/>
        <w:jc w:val="both"/>
        <w:rPr>
          <w:rFonts w:ascii="Arial" w:eastAsia="Arial" w:hAnsi="Arial" w:cs="Arial"/>
          <w:sz w:val="20"/>
          <w:szCs w:val="20"/>
          <w:lang w:val="it-IT" w:eastAsia="it-IT" w:bidi="it-IT"/>
        </w:rPr>
      </w:pPr>
      <w:r w:rsidRPr="000D7F47">
        <w:rPr>
          <w:rFonts w:ascii="Arial" w:eastAsia="Arial" w:hAnsi="Arial" w:cs="Arial"/>
          <w:sz w:val="20"/>
          <w:szCs w:val="20"/>
          <w:lang w:val="it-IT" w:eastAsia="it-IT" w:bidi="it-IT"/>
        </w:rPr>
        <w:t>La presente informativa si rivolge ai fornitori persone fisiche e ai dipendenti, amministratori e referenti dei fornitori di cui il Titolare deve trattare i dati al fine di stipulare o dare seguito al contratto di fornitura.</w:t>
      </w:r>
    </w:p>
    <w:p w14:paraId="1193C5F5" w14:textId="77777777" w:rsidR="00426A82" w:rsidRPr="00426A82" w:rsidRDefault="00426A82" w:rsidP="000D7F47">
      <w:pPr>
        <w:numPr>
          <w:ilvl w:val="0"/>
          <w:numId w:val="12"/>
        </w:numPr>
        <w:spacing w:after="160" w:line="276" w:lineRule="auto"/>
        <w:ind w:left="851" w:right="283" w:firstLine="0"/>
        <w:jc w:val="both"/>
        <w:rPr>
          <w:rFonts w:eastAsia="Arial" w:cstheme="minorHAnsi"/>
          <w:b/>
          <w:sz w:val="20"/>
          <w:szCs w:val="20"/>
          <w:lang w:val="it-IT"/>
        </w:rPr>
      </w:pPr>
      <w:r w:rsidRPr="00426A82">
        <w:rPr>
          <w:rFonts w:eastAsia="Arial" w:cstheme="minorHAnsi"/>
          <w:b/>
          <w:sz w:val="20"/>
          <w:szCs w:val="20"/>
          <w:lang w:val="it-IT"/>
        </w:rPr>
        <w:t>Chi sono il Titolare del trattamento e il Responsabile della protezione dei dati (DPO)</w:t>
      </w:r>
    </w:p>
    <w:p w14:paraId="6D1E10E8" w14:textId="5C2E3F1B" w:rsidR="00426A82" w:rsidRPr="00426A82" w:rsidRDefault="00426A82" w:rsidP="000D7F47">
      <w:pPr>
        <w:widowControl w:val="0"/>
        <w:spacing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 xml:space="preserve">Il Titolare del trattamento </w:t>
      </w:r>
      <w:r w:rsidR="00277EF8">
        <w:rPr>
          <w:rFonts w:eastAsia="Arial" w:cstheme="minorHAnsi"/>
          <w:color w:val="000000"/>
          <w:sz w:val="20"/>
          <w:szCs w:val="20"/>
          <w:lang w:val="it-IT"/>
        </w:rPr>
        <w:t>ASF Autolinee</w:t>
      </w:r>
      <w:r>
        <w:rPr>
          <w:rFonts w:eastAsia="Arial" w:cstheme="minorHAnsi"/>
          <w:color w:val="000000"/>
          <w:sz w:val="20"/>
          <w:szCs w:val="20"/>
          <w:lang w:val="it-IT"/>
        </w:rPr>
        <w:t xml:space="preserve"> S.r.l.</w:t>
      </w:r>
      <w:r w:rsidRPr="00426A82">
        <w:rPr>
          <w:rFonts w:eastAsia="Arial" w:cstheme="minorHAnsi"/>
          <w:color w:val="000000"/>
          <w:sz w:val="20"/>
          <w:szCs w:val="20"/>
          <w:lang w:val="it-IT"/>
        </w:rPr>
        <w:t xml:space="preserve"> (“</w:t>
      </w:r>
      <w:r w:rsidR="00277EF8">
        <w:rPr>
          <w:rFonts w:eastAsia="Arial" w:cstheme="minorHAnsi"/>
          <w:b/>
          <w:color w:val="000000"/>
          <w:sz w:val="20"/>
          <w:szCs w:val="20"/>
          <w:lang w:val="it-IT"/>
        </w:rPr>
        <w:t>ASF</w:t>
      </w:r>
      <w:r w:rsidRPr="00426A82">
        <w:rPr>
          <w:rFonts w:eastAsia="Arial" w:cstheme="minorHAnsi"/>
          <w:color w:val="000000"/>
          <w:sz w:val="20"/>
          <w:szCs w:val="20"/>
          <w:lang w:val="it-IT"/>
        </w:rPr>
        <w:t>” o il “</w:t>
      </w:r>
      <w:r w:rsidRPr="00426A82">
        <w:rPr>
          <w:rFonts w:eastAsia="Arial" w:cstheme="minorHAnsi"/>
          <w:b/>
          <w:color w:val="000000"/>
          <w:sz w:val="20"/>
          <w:szCs w:val="20"/>
          <w:lang w:val="it-IT"/>
        </w:rPr>
        <w:t>Titolare</w:t>
      </w:r>
      <w:r w:rsidRPr="00426A82">
        <w:rPr>
          <w:rFonts w:eastAsia="Arial" w:cstheme="minorHAnsi"/>
          <w:color w:val="000000"/>
          <w:sz w:val="20"/>
          <w:szCs w:val="20"/>
          <w:lang w:val="it-IT"/>
        </w:rPr>
        <w:t xml:space="preserve">”), </w:t>
      </w:r>
      <w:r w:rsidR="00BE4091">
        <w:rPr>
          <w:rFonts w:eastAsia="Arial" w:cstheme="minorHAnsi"/>
          <w:color w:val="000000"/>
          <w:sz w:val="20"/>
          <w:szCs w:val="20"/>
          <w:lang w:val="it-IT"/>
        </w:rPr>
        <w:t xml:space="preserve">in persona del legale rappresentante </w:t>
      </w:r>
      <w:r w:rsidR="000A5190">
        <w:rPr>
          <w:rFonts w:eastAsia="Arial" w:cstheme="minorHAnsi"/>
          <w:color w:val="000000"/>
          <w:sz w:val="20"/>
          <w:szCs w:val="20"/>
          <w:lang w:val="it-IT"/>
        </w:rPr>
        <w:t>Luca Paolo Delbarba</w:t>
      </w:r>
      <w:r w:rsidR="00BE4091">
        <w:rPr>
          <w:rFonts w:eastAsia="Arial" w:cstheme="minorHAnsi"/>
          <w:color w:val="000000"/>
          <w:sz w:val="20"/>
          <w:szCs w:val="20"/>
          <w:lang w:val="it-IT"/>
        </w:rPr>
        <w:t xml:space="preserve">, </w:t>
      </w:r>
      <w:r w:rsidRPr="00426A82">
        <w:rPr>
          <w:rFonts w:eastAsia="Arial" w:cstheme="minorHAnsi"/>
          <w:color w:val="000000"/>
          <w:sz w:val="20"/>
          <w:szCs w:val="20"/>
          <w:lang w:val="it-IT"/>
        </w:rPr>
        <w:t xml:space="preserve">con sede </w:t>
      </w:r>
      <w:r>
        <w:rPr>
          <w:rFonts w:eastAsia="Arial" w:cstheme="minorHAnsi"/>
          <w:color w:val="000000"/>
          <w:sz w:val="20"/>
          <w:szCs w:val="20"/>
          <w:lang w:val="it-IT"/>
        </w:rPr>
        <w:t xml:space="preserve">legale </w:t>
      </w:r>
      <w:r w:rsidRPr="00426A82">
        <w:rPr>
          <w:rFonts w:eastAsia="Arial" w:cstheme="minorHAnsi"/>
          <w:color w:val="000000"/>
          <w:sz w:val="20"/>
          <w:szCs w:val="20"/>
          <w:lang w:val="it-IT"/>
        </w:rPr>
        <w:t xml:space="preserve">in </w:t>
      </w:r>
      <w:r>
        <w:rPr>
          <w:rFonts w:eastAsia="Arial" w:cstheme="minorHAnsi"/>
          <w:color w:val="000000"/>
          <w:sz w:val="20"/>
          <w:szCs w:val="20"/>
          <w:lang w:val="it-IT"/>
        </w:rPr>
        <w:t xml:space="preserve">via </w:t>
      </w:r>
      <w:r w:rsidR="00277EF8">
        <w:rPr>
          <w:rFonts w:eastAsia="Arial" w:cstheme="minorHAnsi"/>
          <w:color w:val="000000"/>
          <w:sz w:val="20"/>
          <w:szCs w:val="20"/>
          <w:lang w:val="it-IT"/>
        </w:rPr>
        <w:t>Asiago</w:t>
      </w:r>
      <w:r w:rsidRPr="00426A82">
        <w:rPr>
          <w:rFonts w:eastAsia="Arial" w:cstheme="minorHAnsi"/>
          <w:color w:val="000000"/>
          <w:sz w:val="20"/>
          <w:szCs w:val="20"/>
          <w:lang w:val="it-IT"/>
        </w:rPr>
        <w:t xml:space="preserve">, </w:t>
      </w:r>
      <w:r>
        <w:rPr>
          <w:rFonts w:eastAsia="Arial" w:cstheme="minorHAnsi"/>
          <w:color w:val="000000"/>
          <w:sz w:val="20"/>
          <w:szCs w:val="20"/>
          <w:lang w:val="it-IT"/>
        </w:rPr>
        <w:t xml:space="preserve">n. </w:t>
      </w:r>
      <w:r w:rsidR="00277EF8">
        <w:rPr>
          <w:rFonts w:eastAsia="Arial" w:cstheme="minorHAnsi"/>
          <w:color w:val="000000"/>
          <w:sz w:val="20"/>
          <w:szCs w:val="20"/>
          <w:lang w:val="it-IT"/>
        </w:rPr>
        <w:t>16/18, 22100 Como</w:t>
      </w:r>
      <w:r w:rsidR="00433727">
        <w:rPr>
          <w:rFonts w:eastAsia="Arial" w:cstheme="minorHAnsi"/>
          <w:color w:val="000000"/>
          <w:sz w:val="20"/>
          <w:szCs w:val="20"/>
          <w:lang w:val="it-IT"/>
        </w:rPr>
        <w:t>; mail</w:t>
      </w:r>
      <w:r w:rsidR="00DF3B50">
        <w:rPr>
          <w:rFonts w:eastAsia="Arial" w:cstheme="minorHAnsi"/>
          <w:color w:val="000000"/>
          <w:sz w:val="20"/>
          <w:szCs w:val="20"/>
          <w:lang w:val="it-IT"/>
        </w:rPr>
        <w:t>:</w:t>
      </w:r>
      <w:r w:rsidR="00433727">
        <w:rPr>
          <w:rFonts w:eastAsia="Arial" w:cstheme="minorHAnsi"/>
          <w:color w:val="000000"/>
          <w:sz w:val="20"/>
          <w:szCs w:val="20"/>
          <w:lang w:val="it-IT"/>
        </w:rPr>
        <w:t xml:space="preserve"> </w:t>
      </w:r>
      <w:r w:rsidR="000A4500">
        <w:rPr>
          <w:rFonts w:eastAsia="Arial" w:cstheme="minorHAnsi"/>
          <w:color w:val="000000"/>
          <w:sz w:val="20"/>
          <w:szCs w:val="20"/>
          <w:lang w:val="it-IT"/>
        </w:rPr>
        <w:t>l.delbarba</w:t>
      </w:r>
      <w:r w:rsidR="00BE4091">
        <w:rPr>
          <w:rFonts w:eastAsia="Arial" w:cstheme="minorHAnsi"/>
          <w:color w:val="000000"/>
          <w:sz w:val="20"/>
          <w:szCs w:val="20"/>
          <w:lang w:val="it-IT"/>
        </w:rPr>
        <w:t>@asfautolinee.it</w:t>
      </w:r>
      <w:r w:rsidR="00433727">
        <w:rPr>
          <w:rFonts w:eastAsia="Arial" w:cstheme="minorHAnsi"/>
          <w:color w:val="000000"/>
          <w:sz w:val="20"/>
          <w:szCs w:val="20"/>
          <w:lang w:val="it-IT"/>
        </w:rPr>
        <w:t xml:space="preserve">; PEC: </w:t>
      </w:r>
      <w:r w:rsidR="00BE4091">
        <w:rPr>
          <w:rFonts w:eastAsia="Arial" w:cstheme="minorHAnsi"/>
          <w:color w:val="000000"/>
          <w:sz w:val="20"/>
          <w:szCs w:val="20"/>
          <w:lang w:val="it-IT"/>
        </w:rPr>
        <w:t>segreteria@pec.asfautolinee.it</w:t>
      </w:r>
      <w:r w:rsidR="00DF3B50">
        <w:rPr>
          <w:rFonts w:eastAsia="Arial" w:cstheme="minorHAnsi"/>
          <w:color w:val="000000"/>
          <w:sz w:val="20"/>
          <w:szCs w:val="20"/>
          <w:lang w:val="it-IT"/>
        </w:rPr>
        <w:t>;</w:t>
      </w:r>
      <w:r w:rsidR="00433727">
        <w:rPr>
          <w:rFonts w:eastAsia="Arial" w:cstheme="minorHAnsi"/>
          <w:color w:val="000000"/>
          <w:sz w:val="20"/>
          <w:szCs w:val="20"/>
          <w:lang w:val="it-IT"/>
        </w:rPr>
        <w:t xml:space="preserve"> </w:t>
      </w:r>
      <w:r w:rsidR="00433727" w:rsidRPr="00433727">
        <w:rPr>
          <w:rFonts w:eastAsia="Arial" w:cstheme="minorHAnsi"/>
          <w:color w:val="000000"/>
          <w:sz w:val="20"/>
          <w:szCs w:val="20"/>
          <w:lang w:val="it-IT"/>
        </w:rPr>
        <w:t xml:space="preserve">Tel. </w:t>
      </w:r>
      <w:r w:rsidR="00277EF8">
        <w:rPr>
          <w:rFonts w:eastAsia="Arial" w:cstheme="minorHAnsi"/>
          <w:color w:val="000000"/>
          <w:sz w:val="20"/>
          <w:szCs w:val="20"/>
          <w:lang w:val="it-IT"/>
        </w:rPr>
        <w:t>+39 031247111</w:t>
      </w:r>
      <w:r w:rsidR="00DF3B50">
        <w:rPr>
          <w:rFonts w:eastAsia="Arial" w:cstheme="minorHAnsi"/>
          <w:color w:val="000000"/>
          <w:sz w:val="20"/>
          <w:szCs w:val="20"/>
          <w:lang w:val="it-IT"/>
        </w:rPr>
        <w:t>;</w:t>
      </w:r>
      <w:r w:rsidR="00433727">
        <w:rPr>
          <w:rFonts w:eastAsia="Arial" w:cstheme="minorHAnsi"/>
          <w:color w:val="000000"/>
          <w:sz w:val="20"/>
          <w:szCs w:val="20"/>
          <w:lang w:val="it-IT"/>
        </w:rPr>
        <w:t xml:space="preserve"> </w:t>
      </w:r>
      <w:r w:rsidR="00433727" w:rsidRPr="00433727">
        <w:rPr>
          <w:rFonts w:eastAsia="Arial" w:cstheme="minorHAnsi"/>
          <w:color w:val="000000"/>
          <w:sz w:val="20"/>
          <w:szCs w:val="20"/>
          <w:lang w:val="it-IT"/>
        </w:rPr>
        <w:t>Fax +39</w:t>
      </w:r>
      <w:r w:rsidR="00277EF8">
        <w:rPr>
          <w:rFonts w:eastAsia="Arial" w:cstheme="minorHAnsi"/>
          <w:color w:val="000000"/>
          <w:sz w:val="20"/>
          <w:szCs w:val="20"/>
          <w:lang w:val="it-IT"/>
        </w:rPr>
        <w:t xml:space="preserve"> 031340900</w:t>
      </w:r>
      <w:r w:rsidR="00433727">
        <w:rPr>
          <w:rFonts w:eastAsia="Arial" w:cstheme="minorHAnsi"/>
          <w:color w:val="000000"/>
          <w:sz w:val="20"/>
          <w:szCs w:val="20"/>
          <w:lang w:val="it-IT"/>
        </w:rPr>
        <w:t>.</w:t>
      </w:r>
    </w:p>
    <w:p w14:paraId="357B8A5F" w14:textId="77777777" w:rsidR="00426A82" w:rsidRPr="00426A82" w:rsidRDefault="00426A82" w:rsidP="000D7F47">
      <w:pPr>
        <w:widowControl w:val="0"/>
        <w:spacing w:line="276" w:lineRule="auto"/>
        <w:ind w:left="851" w:right="283"/>
        <w:jc w:val="both"/>
        <w:rPr>
          <w:rFonts w:eastAsia="Arial" w:cstheme="minorHAnsi"/>
          <w:color w:val="000000"/>
          <w:sz w:val="20"/>
          <w:szCs w:val="20"/>
          <w:lang w:val="it-IT"/>
        </w:rPr>
      </w:pPr>
    </w:p>
    <w:p w14:paraId="5F781C2D" w14:textId="21A0ACAC" w:rsidR="00426A82" w:rsidRPr="00426A82" w:rsidRDefault="00426A82" w:rsidP="000D7F47">
      <w:pPr>
        <w:widowControl w:val="0"/>
        <w:spacing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Il Titolare</w:t>
      </w:r>
      <w:r w:rsidR="00BD085C">
        <w:rPr>
          <w:rFonts w:eastAsia="Arial" w:cstheme="minorHAnsi"/>
          <w:color w:val="000000"/>
          <w:sz w:val="20"/>
          <w:szCs w:val="20"/>
          <w:lang w:val="it-IT"/>
        </w:rPr>
        <w:t xml:space="preserve"> </w:t>
      </w:r>
      <w:r w:rsidRPr="00426A82">
        <w:rPr>
          <w:rFonts w:eastAsia="Arial" w:cstheme="minorHAnsi"/>
          <w:color w:val="000000"/>
          <w:sz w:val="20"/>
          <w:szCs w:val="20"/>
          <w:lang w:val="it-IT"/>
        </w:rPr>
        <w:t>ha nominato un Responsabile della protezione dei dati (“</w:t>
      </w:r>
      <w:r w:rsidRPr="00426A82">
        <w:rPr>
          <w:rFonts w:eastAsia="Arial" w:cstheme="minorHAnsi"/>
          <w:b/>
          <w:color w:val="000000"/>
          <w:sz w:val="20"/>
          <w:szCs w:val="20"/>
          <w:lang w:val="it-IT"/>
        </w:rPr>
        <w:t>Data Protection Officer</w:t>
      </w:r>
      <w:r w:rsidRPr="00426A82">
        <w:rPr>
          <w:rFonts w:eastAsia="Arial" w:cstheme="minorHAnsi"/>
          <w:color w:val="000000"/>
          <w:sz w:val="20"/>
          <w:szCs w:val="20"/>
          <w:lang w:val="it-IT"/>
        </w:rPr>
        <w:t>” o “</w:t>
      </w:r>
      <w:r w:rsidRPr="00426A82">
        <w:rPr>
          <w:rFonts w:eastAsia="Arial" w:cstheme="minorHAnsi"/>
          <w:b/>
          <w:color w:val="000000"/>
          <w:sz w:val="20"/>
          <w:szCs w:val="20"/>
          <w:lang w:val="it-IT"/>
        </w:rPr>
        <w:t>DPO</w:t>
      </w:r>
      <w:r w:rsidRPr="00426A82">
        <w:rPr>
          <w:rFonts w:eastAsia="Arial" w:cstheme="minorHAnsi"/>
          <w:color w:val="000000"/>
          <w:sz w:val="20"/>
          <w:szCs w:val="20"/>
          <w:lang w:val="it-IT"/>
        </w:rPr>
        <w:t xml:space="preserve">”), che Lei potrà contattare per l’esercizio dei Suoi diritti, nonché per ricevere qualsiasi informazione relativa agli stessi e/o alla presente Informativa, scrivendo a: </w:t>
      </w:r>
      <w:r w:rsidR="00BE4091">
        <w:rPr>
          <w:rFonts w:eastAsia="Arial" w:cstheme="minorHAnsi"/>
          <w:color w:val="000000"/>
          <w:sz w:val="20"/>
          <w:szCs w:val="20"/>
          <w:lang w:val="it-IT"/>
        </w:rPr>
        <w:t>privacy@asfautolinee.it</w:t>
      </w:r>
      <w:r w:rsidR="00567988">
        <w:rPr>
          <w:rFonts w:eastAsia="Arial" w:cstheme="minorHAnsi"/>
          <w:color w:val="000000"/>
          <w:sz w:val="20"/>
          <w:szCs w:val="20"/>
          <w:lang w:val="it-IT"/>
        </w:rPr>
        <w:t>.</w:t>
      </w:r>
    </w:p>
    <w:p w14:paraId="1DDDD6FF" w14:textId="77777777" w:rsidR="00426A82" w:rsidRPr="00426A82" w:rsidRDefault="00426A82" w:rsidP="000D7F47">
      <w:pPr>
        <w:widowControl w:val="0"/>
        <w:spacing w:before="10" w:line="276" w:lineRule="auto"/>
        <w:ind w:left="851" w:right="283"/>
        <w:jc w:val="both"/>
        <w:rPr>
          <w:rFonts w:eastAsia="Arial" w:cstheme="minorHAnsi"/>
          <w:color w:val="000000"/>
          <w:sz w:val="20"/>
          <w:szCs w:val="20"/>
          <w:lang w:val="it-IT"/>
        </w:rPr>
      </w:pPr>
    </w:p>
    <w:p w14:paraId="628DB6A6" w14:textId="77777777" w:rsidR="00426A82" w:rsidRPr="00426A82" w:rsidRDefault="00426A82" w:rsidP="000D7F47">
      <w:pPr>
        <w:numPr>
          <w:ilvl w:val="0"/>
          <w:numId w:val="12"/>
        </w:numPr>
        <w:spacing w:after="160" w:line="276" w:lineRule="auto"/>
        <w:ind w:left="851" w:right="283" w:firstLine="0"/>
        <w:jc w:val="both"/>
        <w:rPr>
          <w:rFonts w:eastAsia="Arial" w:cstheme="minorHAnsi"/>
          <w:b/>
          <w:sz w:val="20"/>
          <w:szCs w:val="20"/>
          <w:lang w:val="it-IT"/>
        </w:rPr>
      </w:pPr>
      <w:r w:rsidRPr="00426A82">
        <w:rPr>
          <w:rFonts w:eastAsia="Arial" w:cstheme="minorHAnsi"/>
          <w:b/>
          <w:sz w:val="20"/>
          <w:szCs w:val="20"/>
          <w:lang w:val="it-IT"/>
        </w:rPr>
        <w:t>Quali dati personali trattiamo</w:t>
      </w:r>
    </w:p>
    <w:p w14:paraId="71A4D91D" w14:textId="639CAF86" w:rsidR="00426A82" w:rsidRPr="00426A82" w:rsidRDefault="00426A82" w:rsidP="000D7F47">
      <w:pPr>
        <w:spacing w:after="160" w:line="276" w:lineRule="auto"/>
        <w:ind w:left="851" w:right="283"/>
        <w:jc w:val="both"/>
        <w:rPr>
          <w:rFonts w:eastAsia="Arial" w:cstheme="minorHAnsi"/>
          <w:b/>
          <w:sz w:val="20"/>
          <w:szCs w:val="20"/>
          <w:lang w:val="it-IT"/>
        </w:rPr>
      </w:pPr>
      <w:r w:rsidRPr="00426A82">
        <w:rPr>
          <w:rFonts w:eastAsia="Arial" w:cstheme="minorHAnsi"/>
          <w:b/>
          <w:sz w:val="20"/>
          <w:szCs w:val="20"/>
          <w:lang w:val="it-IT"/>
        </w:rPr>
        <w:t>2.1. Dati personali comu</w:t>
      </w:r>
      <w:r w:rsidR="00B6636E">
        <w:rPr>
          <w:rFonts w:eastAsia="Arial" w:cstheme="minorHAnsi"/>
          <w:b/>
          <w:sz w:val="20"/>
          <w:szCs w:val="20"/>
          <w:lang w:val="it-IT"/>
        </w:rPr>
        <w:t>ni</w:t>
      </w:r>
    </w:p>
    <w:p w14:paraId="5C2A336E" w14:textId="77777777" w:rsidR="00426A82" w:rsidRPr="00426A82" w:rsidRDefault="00426A82" w:rsidP="000D7F47">
      <w:pPr>
        <w:spacing w:after="160" w:line="276" w:lineRule="auto"/>
        <w:ind w:left="851" w:right="283"/>
        <w:jc w:val="both"/>
        <w:rPr>
          <w:rFonts w:eastAsia="Arial" w:cstheme="minorHAnsi"/>
          <w:sz w:val="20"/>
          <w:szCs w:val="20"/>
          <w:lang w:val="it-IT"/>
        </w:rPr>
      </w:pPr>
      <w:r w:rsidRPr="00426A82">
        <w:rPr>
          <w:rFonts w:eastAsia="Arial" w:cstheme="minorHAnsi"/>
          <w:sz w:val="20"/>
          <w:szCs w:val="20"/>
          <w:lang w:val="it-IT"/>
        </w:rPr>
        <w:t>Per le finalità indicate nella presente Informativa, il Titolare può trattare i dati personali comuni dei fornitori o di dipendenti, amministratori e referenti dei fornitori quali, ad esempio, dati anagrafici (nome, cognome, indirizzo, numero di telefono, e-mail ed altri recapiti, un numero di identificazione) e dati relativi al rapporto di fornitura in essere con il Titolare.</w:t>
      </w:r>
    </w:p>
    <w:p w14:paraId="5A03F394" w14:textId="77777777" w:rsidR="00426A82" w:rsidRPr="00426A82" w:rsidRDefault="00426A82" w:rsidP="000D7F47">
      <w:pPr>
        <w:spacing w:after="160" w:line="276" w:lineRule="auto"/>
        <w:ind w:left="851" w:right="283"/>
        <w:jc w:val="both"/>
        <w:rPr>
          <w:rFonts w:eastAsia="Arial" w:cstheme="minorHAnsi"/>
          <w:b/>
          <w:sz w:val="20"/>
          <w:szCs w:val="20"/>
          <w:lang w:val="it-IT"/>
        </w:rPr>
      </w:pPr>
      <w:r w:rsidRPr="00426A82">
        <w:rPr>
          <w:rFonts w:eastAsia="Arial" w:cstheme="minorHAnsi"/>
          <w:b/>
          <w:sz w:val="20"/>
          <w:szCs w:val="20"/>
          <w:lang w:val="it-IT"/>
        </w:rPr>
        <w:t>2.2. Fonte dei dati personali</w:t>
      </w:r>
    </w:p>
    <w:p w14:paraId="64A44ED4" w14:textId="43720EFD" w:rsidR="00426A82" w:rsidRPr="00426A82" w:rsidRDefault="00426A82" w:rsidP="000D7F47">
      <w:pPr>
        <w:spacing w:after="160" w:line="276" w:lineRule="auto"/>
        <w:ind w:left="851" w:right="283"/>
        <w:jc w:val="both"/>
        <w:rPr>
          <w:rFonts w:eastAsia="Arial" w:cstheme="minorHAnsi"/>
          <w:sz w:val="20"/>
          <w:szCs w:val="20"/>
          <w:lang w:val="it-IT"/>
        </w:rPr>
      </w:pPr>
      <w:r w:rsidRPr="00426A82">
        <w:rPr>
          <w:rFonts w:eastAsia="Arial" w:cstheme="minorHAnsi"/>
          <w:sz w:val="20"/>
          <w:szCs w:val="20"/>
          <w:lang w:val="it-IT"/>
        </w:rPr>
        <w:t xml:space="preserve">I Suoi dati personali trattati da </w:t>
      </w:r>
      <w:r w:rsidR="004F7C0D">
        <w:rPr>
          <w:rFonts w:eastAsia="Arial" w:cstheme="minorHAnsi"/>
          <w:color w:val="000000"/>
          <w:sz w:val="20"/>
          <w:szCs w:val="20"/>
          <w:lang w:val="it-IT"/>
        </w:rPr>
        <w:t>ASF Autolinee S.r.l.</w:t>
      </w:r>
      <w:r w:rsidRPr="00426A82">
        <w:rPr>
          <w:rFonts w:eastAsia="Arial" w:cstheme="minorHAnsi"/>
          <w:sz w:val="20"/>
          <w:szCs w:val="20"/>
          <w:lang w:val="it-IT"/>
        </w:rPr>
        <w:t xml:space="preserve"> sono quelli forniti direttamente da Lei al Titolare o raccolti presso terzi (ad esempio, la società per cui opera, fornitore del Titolare). La presente Informativa copre anche i trattamenti dei Suoi dati personali acquisiti da terzi.</w:t>
      </w:r>
    </w:p>
    <w:p w14:paraId="0E710199" w14:textId="77777777" w:rsidR="00426A82" w:rsidRPr="00426A82" w:rsidRDefault="00426A82" w:rsidP="000D7F47">
      <w:pPr>
        <w:numPr>
          <w:ilvl w:val="0"/>
          <w:numId w:val="12"/>
        </w:numPr>
        <w:spacing w:after="160" w:line="276" w:lineRule="auto"/>
        <w:ind w:left="851" w:right="283" w:firstLine="0"/>
        <w:jc w:val="both"/>
        <w:rPr>
          <w:rFonts w:eastAsia="Arial" w:cstheme="minorHAnsi"/>
          <w:b/>
          <w:sz w:val="20"/>
          <w:szCs w:val="20"/>
          <w:lang w:val="it-IT"/>
        </w:rPr>
      </w:pPr>
      <w:r w:rsidRPr="00426A82">
        <w:rPr>
          <w:rFonts w:eastAsia="Arial" w:cstheme="minorHAnsi"/>
          <w:b/>
          <w:sz w:val="20"/>
          <w:szCs w:val="20"/>
          <w:lang w:val="it-IT"/>
        </w:rPr>
        <w:t>Finalità e base giuridica del trattamento, natura del conferimento e conseguenze di un rifiuto di conferire i dati personali</w:t>
      </w:r>
    </w:p>
    <w:p w14:paraId="2056F13F" w14:textId="6653D729" w:rsidR="00426A82" w:rsidRPr="00426A82" w:rsidRDefault="00426A82" w:rsidP="000D7F47">
      <w:pPr>
        <w:spacing w:after="160" w:line="276" w:lineRule="auto"/>
        <w:ind w:left="851" w:right="283"/>
        <w:jc w:val="both"/>
        <w:rPr>
          <w:rFonts w:eastAsia="Arial" w:cstheme="minorHAnsi"/>
          <w:sz w:val="20"/>
          <w:szCs w:val="20"/>
          <w:lang w:val="it-IT"/>
        </w:rPr>
      </w:pPr>
      <w:r w:rsidRPr="00426A82">
        <w:rPr>
          <w:rFonts w:eastAsia="Arial" w:cstheme="minorHAnsi"/>
          <w:sz w:val="20"/>
          <w:szCs w:val="20"/>
          <w:lang w:val="it-IT"/>
        </w:rPr>
        <w:lastRenderedPageBreak/>
        <w:t>I trattamenti cui saranno sottoposti i Suoi dati personali sono finalizzati esclusivamente all’espletamento delle attività connesse</w:t>
      </w:r>
      <w:r w:rsidR="00C12566">
        <w:rPr>
          <w:rFonts w:eastAsia="Arial" w:cstheme="minorHAnsi"/>
          <w:sz w:val="20"/>
          <w:szCs w:val="20"/>
          <w:lang w:val="it-IT"/>
        </w:rPr>
        <w:t xml:space="preserve"> alla gestione della procedura di gara, alla stipula del</w:t>
      </w:r>
      <w:r w:rsidRPr="00426A82">
        <w:rPr>
          <w:rFonts w:eastAsia="Arial" w:cstheme="minorHAnsi"/>
          <w:sz w:val="20"/>
          <w:szCs w:val="20"/>
          <w:lang w:val="it-IT"/>
        </w:rPr>
        <w:t xml:space="preserve"> contratti/ordini per la fornitura di servizi e prestazioni professionali e/o al conferimento dei relativi incarichi e mandati, alla successiva gestione degli adempimenti amministrativi, contabili, fiscali, nonché all’adempimento di obblighi previsti da leggi, regolamenti e normativa comunitaria, nonché da disposizioni impartite da autorità a ciò legittimate dalla legge e da organi di vigilanza e controllo.</w:t>
      </w:r>
    </w:p>
    <w:p w14:paraId="4271CD3C" w14:textId="77777777" w:rsidR="00426A82" w:rsidRPr="00426A82" w:rsidRDefault="00426A82" w:rsidP="000D7F47">
      <w:pPr>
        <w:spacing w:after="160" w:line="276" w:lineRule="auto"/>
        <w:ind w:left="851" w:right="283"/>
        <w:jc w:val="both"/>
        <w:rPr>
          <w:rFonts w:eastAsia="Arial" w:cstheme="minorHAnsi"/>
          <w:sz w:val="20"/>
          <w:szCs w:val="20"/>
          <w:lang w:val="it-IT"/>
        </w:rPr>
      </w:pPr>
      <w:r w:rsidRPr="00426A82">
        <w:rPr>
          <w:rFonts w:eastAsia="Arial" w:cstheme="minorHAnsi"/>
          <w:sz w:val="20"/>
          <w:szCs w:val="20"/>
          <w:lang w:val="it-IT"/>
        </w:rPr>
        <w:t>Il trattamento dei Suoi dati personali, per le sole finalità di cui sopra, può avvenire anche senza il Suo esplicito consenso in quanto:</w:t>
      </w:r>
    </w:p>
    <w:p w14:paraId="22DB5E5A" w14:textId="77777777" w:rsidR="00426A82" w:rsidRPr="00426A82" w:rsidRDefault="00426A82" w:rsidP="000D7F47">
      <w:pPr>
        <w:numPr>
          <w:ilvl w:val="0"/>
          <w:numId w:val="16"/>
        </w:numPr>
        <w:spacing w:after="160" w:line="276" w:lineRule="auto"/>
        <w:ind w:left="1276" w:right="283" w:hanging="425"/>
        <w:contextualSpacing/>
        <w:jc w:val="both"/>
        <w:rPr>
          <w:rFonts w:eastAsia="Arial" w:cstheme="minorHAnsi"/>
          <w:sz w:val="20"/>
          <w:szCs w:val="20"/>
          <w:lang w:val="it-IT"/>
        </w:rPr>
      </w:pPr>
      <w:r w:rsidRPr="00426A82">
        <w:rPr>
          <w:rFonts w:eastAsia="Arial" w:cstheme="minorHAnsi"/>
          <w:sz w:val="20"/>
          <w:szCs w:val="20"/>
          <w:lang w:val="it-IT"/>
        </w:rPr>
        <w:t xml:space="preserve">nell’ipotesi in cui il fornitore sia una persona fisica, la base giuridica del trattamento dei dati personali del fornitore è costituita dall’esecuzione del contratto e dall’adempimento di obblighi di legge; </w:t>
      </w:r>
    </w:p>
    <w:p w14:paraId="54BF5738" w14:textId="77777777" w:rsidR="00426A82" w:rsidRPr="00426A82" w:rsidRDefault="00426A82" w:rsidP="000D7F47">
      <w:pPr>
        <w:numPr>
          <w:ilvl w:val="0"/>
          <w:numId w:val="16"/>
        </w:numPr>
        <w:spacing w:after="160" w:line="276" w:lineRule="auto"/>
        <w:ind w:left="1276" w:right="283" w:hanging="425"/>
        <w:contextualSpacing/>
        <w:jc w:val="both"/>
        <w:rPr>
          <w:rFonts w:eastAsia="Arial" w:cstheme="minorHAnsi"/>
          <w:sz w:val="20"/>
          <w:szCs w:val="20"/>
          <w:lang w:val="it-IT"/>
        </w:rPr>
      </w:pPr>
      <w:r w:rsidRPr="00426A82">
        <w:rPr>
          <w:rFonts w:eastAsia="Arial" w:cstheme="minorHAnsi"/>
          <w:sz w:val="20"/>
          <w:szCs w:val="20"/>
          <w:lang w:val="it-IT"/>
        </w:rPr>
        <w:t>nell’ipotesi in cui il fornitore sia una persona giuridica, la base giuridica del trattamento dei dati personali dei dipendenti, referenti o amministratori del fornitore per l’adempimento del contratto di fornitura è costituito dall’interesse legittimo del Titolare.</w:t>
      </w:r>
    </w:p>
    <w:p w14:paraId="4B81E5D8" w14:textId="77777777" w:rsidR="00426A82" w:rsidRPr="00426A82" w:rsidRDefault="00426A82" w:rsidP="000D7F47">
      <w:pPr>
        <w:spacing w:after="160" w:line="276" w:lineRule="auto"/>
        <w:ind w:left="851" w:right="283"/>
        <w:jc w:val="both"/>
        <w:rPr>
          <w:rFonts w:eastAsia="Arial" w:cstheme="minorHAnsi"/>
          <w:color w:val="000000"/>
          <w:sz w:val="20"/>
          <w:szCs w:val="20"/>
          <w:lang w:val="it-IT"/>
        </w:rPr>
      </w:pPr>
      <w:r w:rsidRPr="00426A82">
        <w:rPr>
          <w:rFonts w:eastAsia="Arial" w:cstheme="minorHAnsi"/>
          <w:sz w:val="20"/>
          <w:szCs w:val="20"/>
          <w:lang w:val="it-IT"/>
        </w:rPr>
        <w:t xml:space="preserve">Il conferimento dei dati personali costituisce requisito necessario per l’instaurazione del contratto. Il mancato </w:t>
      </w:r>
      <w:r w:rsidRPr="00426A82">
        <w:rPr>
          <w:rFonts w:eastAsia="Arial" w:cstheme="minorHAnsi"/>
          <w:color w:val="000000"/>
          <w:sz w:val="20"/>
          <w:szCs w:val="20"/>
          <w:lang w:val="it-IT"/>
        </w:rPr>
        <w:t xml:space="preserve">conferimento dei dati comporterà, pertanto, l’impossibilità per il Titolare di concludere ed eseguire il contratto di fornitura. </w:t>
      </w:r>
    </w:p>
    <w:p w14:paraId="515B7BE4" w14:textId="77777777" w:rsidR="00426A82" w:rsidRPr="00426A82" w:rsidRDefault="00426A82" w:rsidP="000D7F47">
      <w:pPr>
        <w:spacing w:after="160" w:line="276" w:lineRule="auto"/>
        <w:ind w:left="851" w:right="283"/>
        <w:jc w:val="both"/>
        <w:rPr>
          <w:rFonts w:eastAsia="Arial" w:cstheme="minorHAnsi"/>
          <w:sz w:val="20"/>
          <w:szCs w:val="20"/>
          <w:lang w:val="it-IT"/>
        </w:rPr>
      </w:pPr>
      <w:r w:rsidRPr="00426A82">
        <w:rPr>
          <w:rFonts w:eastAsia="Arial" w:cstheme="minorHAnsi"/>
          <w:color w:val="000000"/>
          <w:sz w:val="20"/>
          <w:szCs w:val="20"/>
          <w:lang w:val="it-IT"/>
        </w:rPr>
        <w:t>In ogni caso, i dati personali saranno trattati per la durata del rapporto di collaborazione e, oltre tale data, esclusivamente per il periodo di tempo necessario a rispettare la normativa vigente (ivi incluse le previsioni di prescrizione dei diritti).</w:t>
      </w:r>
    </w:p>
    <w:p w14:paraId="3DACAD4C" w14:textId="77777777" w:rsidR="00426A82" w:rsidRPr="00426A82" w:rsidRDefault="00426A82" w:rsidP="000D7F47">
      <w:pPr>
        <w:numPr>
          <w:ilvl w:val="0"/>
          <w:numId w:val="12"/>
        </w:numPr>
        <w:spacing w:after="160" w:line="276" w:lineRule="auto"/>
        <w:ind w:left="851" w:right="283" w:firstLine="0"/>
        <w:jc w:val="both"/>
        <w:rPr>
          <w:rFonts w:eastAsia="Arial" w:cstheme="minorHAnsi"/>
          <w:b/>
          <w:sz w:val="20"/>
          <w:szCs w:val="20"/>
          <w:lang w:val="it-IT"/>
        </w:rPr>
      </w:pPr>
      <w:r w:rsidRPr="00426A82">
        <w:rPr>
          <w:rFonts w:eastAsia="Arial" w:cstheme="minorHAnsi"/>
          <w:b/>
          <w:sz w:val="20"/>
          <w:szCs w:val="20"/>
          <w:lang w:val="it-IT"/>
        </w:rPr>
        <w:t>Con quali modalità saranno trattati i Suoi dati personali</w:t>
      </w:r>
    </w:p>
    <w:p w14:paraId="0946B46F" w14:textId="3097666A" w:rsidR="00426A82" w:rsidRDefault="00426A82" w:rsidP="000D7F47">
      <w:pPr>
        <w:widowControl w:val="0"/>
        <w:spacing w:before="1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3B40C627" w14:textId="77777777" w:rsidR="00CA2B96" w:rsidRDefault="00CA2B96" w:rsidP="000D7F47">
      <w:pPr>
        <w:widowControl w:val="0"/>
        <w:spacing w:before="10" w:line="276" w:lineRule="auto"/>
        <w:ind w:left="851" w:right="283"/>
        <w:jc w:val="both"/>
        <w:rPr>
          <w:rFonts w:eastAsia="Arial" w:cstheme="minorHAnsi"/>
          <w:color w:val="000000"/>
          <w:sz w:val="20"/>
          <w:szCs w:val="20"/>
          <w:lang w:val="it-IT"/>
        </w:rPr>
      </w:pPr>
    </w:p>
    <w:p w14:paraId="293DC3AB" w14:textId="77777777" w:rsidR="00CA2B96" w:rsidRPr="00426A82" w:rsidRDefault="00CA2B96" w:rsidP="000D7F47">
      <w:pPr>
        <w:widowControl w:val="0"/>
        <w:spacing w:before="10" w:line="276" w:lineRule="auto"/>
        <w:ind w:left="851" w:right="283"/>
        <w:jc w:val="both"/>
        <w:rPr>
          <w:rFonts w:eastAsia="Arial" w:cstheme="minorHAnsi"/>
          <w:color w:val="000000"/>
          <w:sz w:val="20"/>
          <w:szCs w:val="20"/>
          <w:lang w:val="it-IT"/>
        </w:rPr>
      </w:pPr>
      <w:r w:rsidRPr="00BB405B">
        <w:rPr>
          <w:rFonts w:eastAsia="Arial" w:cstheme="minorHAnsi"/>
          <w:color w:val="000000"/>
          <w:sz w:val="20"/>
          <w:szCs w:val="20"/>
          <w:lang w:val="it-IT"/>
        </w:rPr>
        <w:t>I suoi dati saranno memorizzati presso i Data Center operativi presso le nostre sedi e non saranno comunicati o trasmessi in sedi diverse o comunque al di fuori del territorio dell'Unione Europea.</w:t>
      </w:r>
    </w:p>
    <w:p w14:paraId="1F9262F2" w14:textId="77777777" w:rsidR="00CA2B96" w:rsidRPr="00426A82" w:rsidRDefault="00CA2B96" w:rsidP="000D7F47">
      <w:pPr>
        <w:widowControl w:val="0"/>
        <w:spacing w:before="10" w:line="276" w:lineRule="auto"/>
        <w:ind w:left="851" w:right="283"/>
        <w:jc w:val="both"/>
        <w:rPr>
          <w:rFonts w:eastAsia="Arial" w:cstheme="minorHAnsi"/>
          <w:color w:val="000000"/>
          <w:sz w:val="20"/>
          <w:szCs w:val="20"/>
          <w:lang w:val="it-IT"/>
        </w:rPr>
      </w:pPr>
    </w:p>
    <w:p w14:paraId="7884B4B4" w14:textId="77777777" w:rsidR="00426A82" w:rsidRPr="00426A82" w:rsidRDefault="00426A82" w:rsidP="000D7F47">
      <w:pPr>
        <w:numPr>
          <w:ilvl w:val="0"/>
          <w:numId w:val="12"/>
        </w:numPr>
        <w:spacing w:after="160" w:line="276" w:lineRule="auto"/>
        <w:ind w:left="851" w:right="283" w:firstLine="0"/>
        <w:jc w:val="both"/>
        <w:rPr>
          <w:rFonts w:eastAsia="Arial" w:cstheme="minorHAnsi"/>
          <w:b/>
          <w:sz w:val="20"/>
          <w:szCs w:val="20"/>
          <w:lang w:val="it-IT"/>
        </w:rPr>
      </w:pPr>
      <w:r w:rsidRPr="00426A82" w:rsidDel="00525FD4">
        <w:rPr>
          <w:rFonts w:eastAsia="Arial" w:cstheme="minorHAnsi"/>
          <w:sz w:val="20"/>
          <w:szCs w:val="20"/>
          <w:lang w:val="it-IT"/>
        </w:rPr>
        <w:t xml:space="preserve"> </w:t>
      </w:r>
      <w:r w:rsidRPr="00426A82">
        <w:rPr>
          <w:rFonts w:eastAsia="Arial" w:cstheme="minorHAnsi"/>
          <w:b/>
          <w:sz w:val="20"/>
          <w:szCs w:val="20"/>
          <w:lang w:val="it-IT"/>
        </w:rPr>
        <w:t xml:space="preserve">A quali soggetti potranno essere comunicati i Suoi dati personali e chi può venirne a conoscenza </w:t>
      </w:r>
    </w:p>
    <w:p w14:paraId="161547F1" w14:textId="09B5C6F2" w:rsidR="00426A82" w:rsidRPr="00426A82" w:rsidRDefault="00426A82" w:rsidP="000D7F47">
      <w:pPr>
        <w:widowControl w:val="0"/>
        <w:spacing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 xml:space="preserve">Per il perseguimento delle finalità descritte al precedente punto 3, i Suoi dati personali saranno conosciuti dai dipendenti e dai collaboratori del Titolare che opereranno in qualità di soggetti autorizzati al trattamento e/o responsabili del trattamento. </w:t>
      </w:r>
    </w:p>
    <w:p w14:paraId="4975A76A" w14:textId="27F22C19" w:rsidR="00426A82" w:rsidRPr="00426A82" w:rsidRDefault="00426A82" w:rsidP="000D7F47">
      <w:pPr>
        <w:widowControl w:val="0"/>
        <w:spacing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 xml:space="preserve">I Suoi dati personali potranno essere comunicati, per le finalità di cui sopra, alle pubbliche amministrazioni per l’adempimento degli obblighi previsti da leggi, nonché alle categorie di soggetti e società esterne che svolgono per conto del Titolare e </w:t>
      </w:r>
      <w:r w:rsidR="004F7C0D">
        <w:rPr>
          <w:rFonts w:eastAsia="Arial" w:cstheme="minorHAnsi"/>
          <w:color w:val="000000"/>
          <w:sz w:val="20"/>
          <w:szCs w:val="20"/>
          <w:lang w:val="it-IT"/>
        </w:rPr>
        <w:t xml:space="preserve">di ASF </w:t>
      </w:r>
      <w:r w:rsidRPr="00426A82">
        <w:rPr>
          <w:rFonts w:eastAsia="Arial" w:cstheme="minorHAnsi"/>
          <w:color w:val="000000"/>
          <w:sz w:val="20"/>
          <w:szCs w:val="20"/>
          <w:lang w:val="it-IT"/>
        </w:rPr>
        <w:t>servizi di vario tipo, quali, a solo titolo di esempio: servizi per la gestione del sistema informatico, servizi di contabilità, servizi di spedizione di corrispondenza, servizi di archiviazione della documentazione, ecc.</w:t>
      </w:r>
    </w:p>
    <w:p w14:paraId="41A4768F" w14:textId="77777777" w:rsidR="00426A82" w:rsidRPr="00426A82" w:rsidRDefault="00426A82" w:rsidP="000D7F47">
      <w:pPr>
        <w:widowControl w:val="0"/>
        <w:spacing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I soggetti appartenenti alle categorie sopra riportate operano, in alcune ipotesi, in totale autonomia come distinti Titolari del trattamento, in altre ipotesi, in qualità di Responsabili del trattamento appositamente nominati dal Titolare nel rispetto dell’articolo 28 GDPR.</w:t>
      </w:r>
    </w:p>
    <w:p w14:paraId="5D6518C0" w14:textId="2D5F3741" w:rsidR="00426A82" w:rsidRPr="00426A82" w:rsidRDefault="00426A82" w:rsidP="000D7F47">
      <w:pPr>
        <w:widowControl w:val="0"/>
        <w:spacing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L’elenco completo ed aggiornato dei Responsabili del trattamento nominati può essere agevolmente e gratuitamente consultato presso</w:t>
      </w:r>
      <w:r>
        <w:rPr>
          <w:rFonts w:eastAsia="Arial" w:cstheme="minorHAnsi"/>
          <w:color w:val="000000"/>
          <w:sz w:val="20"/>
          <w:szCs w:val="20"/>
          <w:lang w:val="it-IT"/>
        </w:rPr>
        <w:t xml:space="preserve"> la sede di </w:t>
      </w:r>
      <w:r w:rsidR="004F7C0D">
        <w:rPr>
          <w:rFonts w:eastAsia="Arial" w:cstheme="minorHAnsi"/>
          <w:color w:val="000000"/>
          <w:sz w:val="20"/>
          <w:szCs w:val="20"/>
          <w:lang w:val="it-IT"/>
        </w:rPr>
        <w:t>ASF</w:t>
      </w:r>
      <w:r w:rsidRPr="00426A82">
        <w:rPr>
          <w:rFonts w:eastAsia="Arial" w:cstheme="minorHAnsi"/>
          <w:color w:val="000000"/>
          <w:sz w:val="20"/>
          <w:szCs w:val="20"/>
          <w:lang w:val="it-IT"/>
        </w:rPr>
        <w:t>.</w:t>
      </w:r>
    </w:p>
    <w:p w14:paraId="0A735E90" w14:textId="69FD22AF" w:rsidR="00426A82" w:rsidRDefault="00426A82" w:rsidP="000D7F47">
      <w:pPr>
        <w:widowControl w:val="0"/>
        <w:spacing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 xml:space="preserve">I dati personali trattati da </w:t>
      </w:r>
      <w:r w:rsidR="004F7C0D">
        <w:rPr>
          <w:rFonts w:eastAsia="Arial" w:cstheme="minorHAnsi"/>
          <w:color w:val="000000"/>
          <w:sz w:val="20"/>
          <w:szCs w:val="20"/>
          <w:lang w:val="it-IT"/>
        </w:rPr>
        <w:t>ASF</w:t>
      </w:r>
      <w:r w:rsidRPr="00426A82">
        <w:rPr>
          <w:rFonts w:eastAsia="Arial" w:cstheme="minorHAnsi"/>
          <w:color w:val="000000"/>
          <w:sz w:val="20"/>
          <w:szCs w:val="20"/>
          <w:lang w:val="it-IT"/>
        </w:rPr>
        <w:t xml:space="preserve"> non sono oggetto di diffusione.</w:t>
      </w:r>
    </w:p>
    <w:p w14:paraId="06FF6181" w14:textId="77777777" w:rsidR="00426A82" w:rsidRPr="00426A82" w:rsidRDefault="00426A82" w:rsidP="000D7F47">
      <w:pPr>
        <w:numPr>
          <w:ilvl w:val="0"/>
          <w:numId w:val="12"/>
        </w:numPr>
        <w:spacing w:before="240" w:after="160" w:line="276" w:lineRule="auto"/>
        <w:ind w:left="851" w:right="283" w:firstLine="0"/>
        <w:jc w:val="both"/>
        <w:rPr>
          <w:rFonts w:eastAsia="Arial" w:cstheme="minorHAnsi"/>
          <w:b/>
          <w:sz w:val="20"/>
          <w:szCs w:val="20"/>
          <w:lang w:val="it-IT"/>
        </w:rPr>
      </w:pPr>
      <w:r w:rsidRPr="00426A82">
        <w:rPr>
          <w:rFonts w:eastAsia="Arial" w:cstheme="minorHAnsi"/>
          <w:b/>
          <w:sz w:val="20"/>
          <w:szCs w:val="20"/>
          <w:lang w:val="it-IT"/>
        </w:rPr>
        <w:t>Quali diritti Lei ha in qualità di interessato</w:t>
      </w:r>
    </w:p>
    <w:p w14:paraId="0E4C4544" w14:textId="77777777" w:rsidR="00426A82" w:rsidRPr="00426A82" w:rsidRDefault="00426A82" w:rsidP="000D7F47">
      <w:pPr>
        <w:widowControl w:val="0"/>
        <w:spacing w:before="10"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 xml:space="preserve">In relazione ai trattamenti descritti nella presente Informativa, in qualità di interessato Lei potrà, alle condizioni </w:t>
      </w:r>
      <w:r w:rsidRPr="00426A82">
        <w:rPr>
          <w:rFonts w:eastAsia="Arial" w:cstheme="minorHAnsi"/>
          <w:color w:val="000000"/>
          <w:sz w:val="20"/>
          <w:szCs w:val="20"/>
          <w:lang w:val="it-IT"/>
        </w:rPr>
        <w:lastRenderedPageBreak/>
        <w:t xml:space="preserve">previste dal GDPR, esercitare i diritti sanciti dagli articoli da 15 a 21 del GDPR e, in particolare, i seguenti diritti: </w:t>
      </w:r>
    </w:p>
    <w:p w14:paraId="1F0A0C69" w14:textId="457EBEBF" w:rsidR="00426A82" w:rsidRPr="00426A82" w:rsidRDefault="00426A82" w:rsidP="000D7F47">
      <w:pPr>
        <w:widowControl w:val="0"/>
        <w:numPr>
          <w:ilvl w:val="0"/>
          <w:numId w:val="13"/>
        </w:numPr>
        <w:spacing w:before="10" w:after="120" w:line="276" w:lineRule="auto"/>
        <w:ind w:left="1418" w:right="283" w:hanging="567"/>
        <w:jc w:val="both"/>
        <w:rPr>
          <w:rFonts w:eastAsia="Arial" w:cstheme="minorHAnsi"/>
          <w:color w:val="000000"/>
          <w:sz w:val="20"/>
          <w:szCs w:val="20"/>
          <w:lang w:val="it-IT"/>
        </w:rPr>
      </w:pPr>
      <w:r w:rsidRPr="00426A82">
        <w:rPr>
          <w:rFonts w:eastAsia="Arial" w:cstheme="minorHAnsi"/>
          <w:b/>
          <w:color w:val="000000"/>
          <w:sz w:val="20"/>
          <w:szCs w:val="20"/>
          <w:lang w:val="it-IT"/>
        </w:rPr>
        <w:t>diritto di accesso</w:t>
      </w:r>
      <w:r w:rsidRPr="00426A82">
        <w:rPr>
          <w:rFonts w:eastAsia="Arial" w:cstheme="minorHAnsi"/>
          <w:color w:val="000000"/>
          <w:sz w:val="20"/>
          <w:szCs w:val="20"/>
          <w:lang w:val="it-IT"/>
        </w:rPr>
        <w:t>: diritto di ottenere conferma che sia o meno in corso un trattamento di dati personali che La riguardano e, in tal caso, ottenere l'accesso ai Suoi dati personali – compresa una copia degli stessi e la comunicazione, tra le altre, delle seguenti informazioni:</w:t>
      </w:r>
    </w:p>
    <w:p w14:paraId="5F8ACF4A" w14:textId="0C116CC2" w:rsidR="00426A82" w:rsidRPr="00426A82" w:rsidRDefault="00E05282" w:rsidP="000D7F47">
      <w:pPr>
        <w:widowControl w:val="0"/>
        <w:numPr>
          <w:ilvl w:val="1"/>
          <w:numId w:val="13"/>
        </w:numPr>
        <w:spacing w:before="10" w:after="160" w:line="276" w:lineRule="auto"/>
        <w:ind w:left="851" w:right="283" w:firstLine="0"/>
        <w:jc w:val="both"/>
        <w:rPr>
          <w:rFonts w:eastAsia="Arial" w:cstheme="minorHAnsi"/>
          <w:color w:val="000000"/>
          <w:sz w:val="20"/>
          <w:szCs w:val="20"/>
          <w:lang w:val="en-US"/>
        </w:rPr>
      </w:pPr>
      <w:proofErr w:type="spellStart"/>
      <w:r>
        <w:rPr>
          <w:rFonts w:eastAsia="Arial" w:cstheme="minorHAnsi"/>
          <w:color w:val="000000"/>
          <w:sz w:val="20"/>
          <w:szCs w:val="20"/>
          <w:lang w:val="en-US"/>
        </w:rPr>
        <w:t>Finalità</w:t>
      </w:r>
      <w:proofErr w:type="spellEnd"/>
      <w:r>
        <w:rPr>
          <w:rFonts w:eastAsia="Arial" w:cstheme="minorHAnsi"/>
          <w:color w:val="000000"/>
          <w:sz w:val="20"/>
          <w:szCs w:val="20"/>
          <w:lang w:val="en-US"/>
        </w:rPr>
        <w:t xml:space="preserve"> del </w:t>
      </w:r>
      <w:proofErr w:type="spellStart"/>
      <w:proofErr w:type="gramStart"/>
      <w:r>
        <w:rPr>
          <w:rFonts w:eastAsia="Arial" w:cstheme="minorHAnsi"/>
          <w:color w:val="000000"/>
          <w:sz w:val="20"/>
          <w:szCs w:val="20"/>
          <w:lang w:val="en-US"/>
        </w:rPr>
        <w:t>trattamento</w:t>
      </w:r>
      <w:proofErr w:type="spellEnd"/>
      <w:r>
        <w:rPr>
          <w:rFonts w:eastAsia="Arial" w:cstheme="minorHAnsi"/>
          <w:color w:val="000000"/>
          <w:sz w:val="20"/>
          <w:szCs w:val="20"/>
          <w:lang w:val="en-US"/>
        </w:rPr>
        <w:t>;</w:t>
      </w:r>
      <w:proofErr w:type="gramEnd"/>
    </w:p>
    <w:p w14:paraId="6B3F3E18" w14:textId="77777777" w:rsidR="00426A82" w:rsidRPr="00426A82" w:rsidRDefault="00426A82" w:rsidP="000D7F47">
      <w:pPr>
        <w:widowControl w:val="0"/>
        <w:numPr>
          <w:ilvl w:val="1"/>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categorie di dati personali trattati;</w:t>
      </w:r>
    </w:p>
    <w:p w14:paraId="743E145A" w14:textId="77777777" w:rsidR="00426A82" w:rsidRPr="00426A82" w:rsidRDefault="00426A82" w:rsidP="000D7F47">
      <w:pPr>
        <w:widowControl w:val="0"/>
        <w:numPr>
          <w:ilvl w:val="1"/>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destinatari cui questi sono stati o saranno comunicati;</w:t>
      </w:r>
    </w:p>
    <w:p w14:paraId="0C9FC7CB" w14:textId="77777777" w:rsidR="00426A82" w:rsidRPr="00426A82" w:rsidRDefault="00426A82" w:rsidP="000D7F47">
      <w:pPr>
        <w:widowControl w:val="0"/>
        <w:numPr>
          <w:ilvl w:val="1"/>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periodo di conservazione dei dati o i criteri utilizzati;</w:t>
      </w:r>
    </w:p>
    <w:p w14:paraId="68C07D67" w14:textId="77777777" w:rsidR="00426A82" w:rsidRPr="00426A82" w:rsidRDefault="00426A82" w:rsidP="000D7F47">
      <w:pPr>
        <w:widowControl w:val="0"/>
        <w:numPr>
          <w:ilvl w:val="1"/>
          <w:numId w:val="13"/>
        </w:numPr>
        <w:spacing w:before="10" w:after="160" w:line="276" w:lineRule="auto"/>
        <w:ind w:left="1418" w:right="283" w:hanging="567"/>
        <w:jc w:val="both"/>
        <w:rPr>
          <w:rFonts w:eastAsia="Arial" w:cstheme="minorHAnsi"/>
          <w:color w:val="000000"/>
          <w:sz w:val="20"/>
          <w:szCs w:val="20"/>
          <w:lang w:val="it-IT"/>
        </w:rPr>
      </w:pPr>
      <w:r w:rsidRPr="00426A82">
        <w:rPr>
          <w:rFonts w:eastAsia="Arial" w:cstheme="minorHAnsi"/>
          <w:color w:val="000000"/>
          <w:sz w:val="20"/>
          <w:szCs w:val="20"/>
          <w:lang w:val="it-IT"/>
        </w:rPr>
        <w:t>diritti dell’interessato (rettifica, cancellazione dei dati personali, limitazione del trattamento e diritto di opposizione al trattamento;</w:t>
      </w:r>
    </w:p>
    <w:p w14:paraId="3B97BD46" w14:textId="77777777" w:rsidR="00426A82" w:rsidRPr="00426A82" w:rsidRDefault="00426A82" w:rsidP="000D7F47">
      <w:pPr>
        <w:widowControl w:val="0"/>
        <w:numPr>
          <w:ilvl w:val="1"/>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diritto di proporre un reclamo;</w:t>
      </w:r>
    </w:p>
    <w:p w14:paraId="4744ECA3" w14:textId="77777777" w:rsidR="00426A82" w:rsidRPr="00426A82" w:rsidRDefault="00426A82" w:rsidP="000D7F47">
      <w:pPr>
        <w:widowControl w:val="0"/>
        <w:numPr>
          <w:ilvl w:val="1"/>
          <w:numId w:val="13"/>
        </w:numPr>
        <w:spacing w:before="10" w:after="160" w:line="276" w:lineRule="auto"/>
        <w:ind w:left="1418" w:right="283" w:hanging="567"/>
        <w:jc w:val="both"/>
        <w:rPr>
          <w:rFonts w:eastAsia="Arial" w:cstheme="minorHAnsi"/>
          <w:color w:val="000000"/>
          <w:sz w:val="20"/>
          <w:szCs w:val="20"/>
          <w:lang w:val="it-IT"/>
        </w:rPr>
      </w:pPr>
      <w:r w:rsidRPr="00426A82">
        <w:rPr>
          <w:rFonts w:eastAsia="Arial" w:cstheme="minorHAnsi"/>
          <w:color w:val="000000"/>
          <w:sz w:val="20"/>
          <w:szCs w:val="20"/>
          <w:lang w:val="it-IT"/>
        </w:rPr>
        <w:t>diritto di ricevere informazioni sulla origine dei miei dati personali qualora essi non siano stati raccolti presso l’interessato;</w:t>
      </w:r>
    </w:p>
    <w:p w14:paraId="3A370A9F" w14:textId="77777777" w:rsidR="00426A82" w:rsidRPr="00426A82" w:rsidRDefault="00426A82" w:rsidP="000D7F47">
      <w:pPr>
        <w:widowControl w:val="0"/>
        <w:numPr>
          <w:ilvl w:val="1"/>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l’esistenza di un processo decisionale automatizzato, compresa la profilazione;</w:t>
      </w:r>
    </w:p>
    <w:p w14:paraId="6C9F54B2" w14:textId="77777777" w:rsidR="00426A82" w:rsidRPr="00426A82" w:rsidRDefault="00426A82" w:rsidP="000D7F47">
      <w:pPr>
        <w:widowControl w:val="0"/>
        <w:spacing w:before="10" w:line="276" w:lineRule="auto"/>
        <w:ind w:left="851" w:right="283"/>
        <w:jc w:val="both"/>
        <w:rPr>
          <w:rFonts w:eastAsia="Arial" w:cstheme="minorHAnsi"/>
          <w:color w:val="000000"/>
          <w:sz w:val="20"/>
          <w:szCs w:val="20"/>
          <w:lang w:val="it-IT"/>
        </w:rPr>
      </w:pPr>
    </w:p>
    <w:p w14:paraId="6D48DF80" w14:textId="63AB3D04" w:rsidR="00426A82" w:rsidRPr="00426A82" w:rsidRDefault="00426A82" w:rsidP="000D7F47">
      <w:pPr>
        <w:widowControl w:val="0"/>
        <w:numPr>
          <w:ilvl w:val="0"/>
          <w:numId w:val="13"/>
        </w:numPr>
        <w:spacing w:before="10" w:after="160" w:line="276" w:lineRule="auto"/>
        <w:ind w:left="1418" w:right="283" w:hanging="567"/>
        <w:jc w:val="both"/>
        <w:rPr>
          <w:rFonts w:eastAsia="Arial" w:cstheme="minorHAnsi"/>
          <w:color w:val="000000"/>
          <w:sz w:val="20"/>
          <w:szCs w:val="20"/>
          <w:lang w:val="it-IT"/>
        </w:rPr>
      </w:pPr>
      <w:r w:rsidRPr="00426A82">
        <w:rPr>
          <w:rFonts w:eastAsia="Arial" w:cstheme="minorHAnsi"/>
          <w:b/>
          <w:color w:val="000000"/>
          <w:sz w:val="20"/>
          <w:szCs w:val="20"/>
          <w:lang w:val="it-IT"/>
        </w:rPr>
        <w:t>diritto di rettifica</w:t>
      </w:r>
      <w:r w:rsidRPr="00426A82">
        <w:rPr>
          <w:rFonts w:eastAsia="Arial" w:cstheme="minorHAnsi"/>
          <w:color w:val="000000"/>
          <w:sz w:val="20"/>
          <w:szCs w:val="20"/>
          <w:lang w:val="it-IT"/>
        </w:rPr>
        <w:t xml:space="preserve">: diritto di ottenere la rettifica dei dati personali inesatti che La riguardano e/o l’integrazione dei dati personali incompleti; </w:t>
      </w:r>
    </w:p>
    <w:p w14:paraId="1FB32724" w14:textId="77777777" w:rsidR="00426A82" w:rsidRPr="00426A82" w:rsidRDefault="00426A82" w:rsidP="000D7F47">
      <w:pPr>
        <w:widowControl w:val="0"/>
        <w:numPr>
          <w:ilvl w:val="0"/>
          <w:numId w:val="13"/>
        </w:numPr>
        <w:spacing w:before="10" w:after="160" w:line="276" w:lineRule="auto"/>
        <w:ind w:left="1418" w:right="283" w:hanging="567"/>
        <w:jc w:val="both"/>
        <w:rPr>
          <w:rFonts w:eastAsia="Arial" w:cstheme="minorHAnsi"/>
          <w:color w:val="000000"/>
          <w:sz w:val="20"/>
          <w:szCs w:val="20"/>
          <w:lang w:val="it-IT"/>
        </w:rPr>
      </w:pPr>
      <w:r w:rsidRPr="00426A82">
        <w:rPr>
          <w:rFonts w:eastAsia="Arial" w:cstheme="minorHAnsi"/>
          <w:b/>
          <w:color w:val="000000"/>
          <w:sz w:val="20"/>
          <w:szCs w:val="20"/>
          <w:lang w:val="it-IT"/>
        </w:rPr>
        <w:t>diritto alla cancellazione</w:t>
      </w:r>
      <w:r w:rsidRPr="00426A82">
        <w:rPr>
          <w:rFonts w:eastAsia="Arial" w:cstheme="minorHAnsi"/>
          <w:color w:val="000000"/>
          <w:sz w:val="20"/>
          <w:szCs w:val="20"/>
          <w:lang w:val="it-IT"/>
        </w:rPr>
        <w:t xml:space="preserve"> (</w:t>
      </w:r>
      <w:r w:rsidRPr="00426A82">
        <w:rPr>
          <w:rFonts w:eastAsia="Arial" w:cstheme="minorHAnsi"/>
          <w:b/>
          <w:color w:val="000000"/>
          <w:sz w:val="20"/>
          <w:szCs w:val="20"/>
          <w:lang w:val="it-IT"/>
        </w:rPr>
        <w:t>diritto all’oblio</w:t>
      </w:r>
      <w:r w:rsidRPr="00426A82">
        <w:rPr>
          <w:rFonts w:eastAsia="Arial" w:cstheme="minorHAnsi"/>
          <w:color w:val="000000"/>
          <w:sz w:val="20"/>
          <w:szCs w:val="20"/>
          <w:lang w:val="it-IT"/>
        </w:rPr>
        <w:t>): diritto di ottenere la cancellazione dei dati personali che La riguardano, quando:</w:t>
      </w:r>
    </w:p>
    <w:p w14:paraId="36F14A73" w14:textId="77777777" w:rsidR="00426A82" w:rsidRPr="00426A82" w:rsidRDefault="00426A82" w:rsidP="000D7F47">
      <w:pPr>
        <w:widowControl w:val="0"/>
        <w:numPr>
          <w:ilvl w:val="0"/>
          <w:numId w:val="14"/>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i dati non sono più necessari rispetto alle finalità per cui sono stati raccolti o altrimenti trattati;</w:t>
      </w:r>
    </w:p>
    <w:p w14:paraId="61C1E45C" w14:textId="77777777" w:rsidR="00426A82" w:rsidRPr="00426A82" w:rsidRDefault="00426A82" w:rsidP="000D7F47">
      <w:pPr>
        <w:widowControl w:val="0"/>
        <w:numPr>
          <w:ilvl w:val="0"/>
          <w:numId w:val="14"/>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Lei ha revocato il Suo consenso e non sussiste alcun altro fondamento giuridico per il trattamento;</w:t>
      </w:r>
    </w:p>
    <w:p w14:paraId="66627B4E" w14:textId="77777777" w:rsidR="00426A82" w:rsidRPr="00426A82" w:rsidRDefault="00426A82" w:rsidP="000D7F47">
      <w:pPr>
        <w:widowControl w:val="0"/>
        <w:numPr>
          <w:ilvl w:val="0"/>
          <w:numId w:val="14"/>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Lei si è opposto con successo al trattamento dei dati personali;</w:t>
      </w:r>
    </w:p>
    <w:p w14:paraId="6B215007" w14:textId="77777777" w:rsidR="00426A82" w:rsidRPr="00426A82" w:rsidRDefault="00426A82" w:rsidP="000D7F47">
      <w:pPr>
        <w:widowControl w:val="0"/>
        <w:numPr>
          <w:ilvl w:val="0"/>
          <w:numId w:val="14"/>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i dati sono stati trattati illecitamente,</w:t>
      </w:r>
    </w:p>
    <w:p w14:paraId="7807FD92" w14:textId="77777777" w:rsidR="00426A82" w:rsidRPr="00426A82" w:rsidRDefault="00426A82" w:rsidP="000D7F47">
      <w:pPr>
        <w:widowControl w:val="0"/>
        <w:numPr>
          <w:ilvl w:val="0"/>
          <w:numId w:val="14"/>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i dati devono essere cancellati per adempiere un obbligo legale;</w:t>
      </w:r>
    </w:p>
    <w:p w14:paraId="6597D2EE" w14:textId="77777777" w:rsidR="00426A82" w:rsidRPr="00426A82" w:rsidRDefault="00426A82" w:rsidP="000D7F47">
      <w:pPr>
        <w:widowControl w:val="0"/>
        <w:numPr>
          <w:ilvl w:val="0"/>
          <w:numId w:val="14"/>
        </w:numPr>
        <w:spacing w:before="10" w:after="160" w:line="276" w:lineRule="auto"/>
        <w:ind w:left="1418" w:right="283" w:hanging="567"/>
        <w:jc w:val="both"/>
        <w:rPr>
          <w:rFonts w:eastAsia="Arial" w:cstheme="minorHAnsi"/>
          <w:color w:val="000000"/>
          <w:sz w:val="20"/>
          <w:szCs w:val="20"/>
          <w:lang w:val="it-IT"/>
        </w:rPr>
      </w:pPr>
      <w:r w:rsidRPr="00426A82">
        <w:rPr>
          <w:rFonts w:eastAsia="Arial" w:cstheme="minorHAnsi"/>
          <w:color w:val="000000"/>
          <w:sz w:val="20"/>
          <w:szCs w:val="20"/>
          <w:lang w:val="it-IT"/>
        </w:rPr>
        <w:t>i dati personali sono stati raccolti relativamente all’offerta di servizi della società dell’informazione di cui all’articolo 8, paragrafo 1, GDPR.</w:t>
      </w:r>
    </w:p>
    <w:p w14:paraId="3C7EF8BE" w14:textId="3B50BC4A" w:rsidR="00426A82" w:rsidRPr="00426A82" w:rsidRDefault="00426A82" w:rsidP="000D7F47">
      <w:pPr>
        <w:widowControl w:val="0"/>
        <w:spacing w:before="10"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6E196038" w14:textId="77777777" w:rsidR="00426A82" w:rsidRPr="00426A82" w:rsidRDefault="00426A82" w:rsidP="000D7F47">
      <w:pPr>
        <w:widowControl w:val="0"/>
        <w:numPr>
          <w:ilvl w:val="0"/>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b/>
          <w:color w:val="000000"/>
          <w:sz w:val="20"/>
          <w:szCs w:val="20"/>
          <w:lang w:val="it-IT"/>
        </w:rPr>
        <w:t>diritto di limitazione di trattamento</w:t>
      </w:r>
      <w:r w:rsidRPr="00426A82">
        <w:rPr>
          <w:rFonts w:eastAsia="Arial" w:cstheme="minorHAnsi"/>
          <w:color w:val="000000"/>
          <w:sz w:val="20"/>
          <w:szCs w:val="20"/>
          <w:lang w:val="it-IT"/>
        </w:rPr>
        <w:t>: diritto di ottenere la limitazione del trattamento, quando:</w:t>
      </w:r>
    </w:p>
    <w:p w14:paraId="5E8D4452" w14:textId="77777777" w:rsidR="00426A82" w:rsidRPr="00426A82" w:rsidRDefault="00426A82" w:rsidP="000D7F47">
      <w:pPr>
        <w:widowControl w:val="0"/>
        <w:numPr>
          <w:ilvl w:val="0"/>
          <w:numId w:val="15"/>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l’interessato contesta l’esattezza dei dati personali;</w:t>
      </w:r>
    </w:p>
    <w:p w14:paraId="6C82E0EB" w14:textId="77777777" w:rsidR="00426A82" w:rsidRPr="00426A82" w:rsidRDefault="00426A82" w:rsidP="000D7F47">
      <w:pPr>
        <w:widowControl w:val="0"/>
        <w:numPr>
          <w:ilvl w:val="0"/>
          <w:numId w:val="15"/>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il trattamento è illecito e l’interessato si oppone alla cancellazione dei dati personali e chiede invece che ne sia limitato l’utilizzo;</w:t>
      </w:r>
    </w:p>
    <w:p w14:paraId="11FC01E1" w14:textId="3AC7888D" w:rsidR="00426A82" w:rsidRPr="00426A82" w:rsidRDefault="00426A82" w:rsidP="000D7F47">
      <w:pPr>
        <w:widowControl w:val="0"/>
        <w:numPr>
          <w:ilvl w:val="0"/>
          <w:numId w:val="15"/>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color w:val="000000"/>
          <w:sz w:val="20"/>
          <w:szCs w:val="20"/>
          <w:lang w:val="it-IT"/>
        </w:rPr>
        <w:t>i dati personali sono necessari all’interessato per l’accertamento, l’esercizio o la difesa di un diritto in sede giudiziaria;</w:t>
      </w:r>
    </w:p>
    <w:p w14:paraId="4B00258C" w14:textId="4DDAA468" w:rsidR="00426A82" w:rsidRPr="00426A82" w:rsidRDefault="00426A82" w:rsidP="000D7F47">
      <w:pPr>
        <w:widowControl w:val="0"/>
        <w:numPr>
          <w:ilvl w:val="0"/>
          <w:numId w:val="13"/>
        </w:numPr>
        <w:spacing w:before="10" w:after="160" w:line="276" w:lineRule="auto"/>
        <w:ind w:left="851" w:right="283" w:firstLine="0"/>
        <w:jc w:val="both"/>
        <w:rPr>
          <w:rFonts w:eastAsia="Arial" w:cstheme="minorHAnsi"/>
          <w:color w:val="000000"/>
          <w:sz w:val="20"/>
          <w:szCs w:val="20"/>
          <w:lang w:val="it-IT"/>
        </w:rPr>
      </w:pPr>
      <w:r w:rsidRPr="00426A82">
        <w:rPr>
          <w:rFonts w:eastAsia="Arial" w:cstheme="minorHAnsi"/>
          <w:b/>
          <w:color w:val="000000"/>
          <w:sz w:val="20"/>
          <w:szCs w:val="20"/>
          <w:lang w:val="it-IT"/>
        </w:rPr>
        <w:t>diritto di opposizione</w:t>
      </w:r>
      <w:r w:rsidRPr="00426A82">
        <w:rPr>
          <w:rFonts w:eastAsia="Arial" w:cstheme="minorHAnsi"/>
          <w:color w:val="000000"/>
          <w:sz w:val="20"/>
          <w:szCs w:val="20"/>
          <w:lang w:val="it-IT"/>
        </w:rPr>
        <w:t xml:space="preserve">: diritto di opporsi al trattamento dei dati personali che La riguardano, salvo che sussistano motivi legittimi per il Titolare di continuare il trattamento; </w:t>
      </w:r>
    </w:p>
    <w:p w14:paraId="150CF911" w14:textId="63FEA118" w:rsidR="00426A82" w:rsidRPr="00426A82" w:rsidRDefault="00426A82" w:rsidP="000D7F47">
      <w:pPr>
        <w:widowControl w:val="0"/>
        <w:numPr>
          <w:ilvl w:val="0"/>
          <w:numId w:val="13"/>
        </w:numPr>
        <w:spacing w:before="10" w:after="160" w:line="276" w:lineRule="auto"/>
        <w:ind w:left="1418" w:right="283" w:hanging="567"/>
        <w:contextualSpacing/>
        <w:jc w:val="both"/>
        <w:rPr>
          <w:rFonts w:eastAsia="Arial" w:cstheme="minorHAnsi"/>
          <w:color w:val="000000"/>
          <w:sz w:val="20"/>
          <w:szCs w:val="20"/>
          <w:lang w:val="it-IT"/>
        </w:rPr>
      </w:pPr>
      <w:r w:rsidRPr="00426A82">
        <w:rPr>
          <w:rFonts w:eastAsia="Arial" w:cstheme="minorHAnsi"/>
          <w:b/>
          <w:color w:val="000000"/>
          <w:sz w:val="20"/>
          <w:szCs w:val="20"/>
          <w:lang w:val="it-IT"/>
        </w:rPr>
        <w:t>diritto alla portabilità dei dati</w:t>
      </w:r>
      <w:r w:rsidRPr="00426A82">
        <w:rPr>
          <w:rFonts w:eastAsia="Arial" w:cstheme="minorHAnsi"/>
          <w:color w:val="000000"/>
          <w:sz w:val="20"/>
          <w:szCs w:val="20"/>
          <w:lang w:val="it-IT"/>
        </w:rPr>
        <w:t xml:space="preserve">: diritto di ricevere, in un formato strutturato, di uso comune e leggibile da </w:t>
      </w:r>
      <w:r w:rsidRPr="00426A82">
        <w:rPr>
          <w:rFonts w:eastAsia="Arial" w:cstheme="minorHAnsi"/>
          <w:color w:val="000000"/>
          <w:sz w:val="20"/>
          <w:szCs w:val="20"/>
          <w:lang w:val="it-IT"/>
        </w:rPr>
        <w:lastRenderedPageBreak/>
        <w:t>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w:t>
      </w:r>
      <w:r>
        <w:rPr>
          <w:rFonts w:eastAsia="Arial" w:cstheme="minorHAnsi"/>
          <w:color w:val="000000"/>
          <w:sz w:val="20"/>
          <w:szCs w:val="20"/>
          <w:lang w:val="it-IT"/>
        </w:rPr>
        <w:t xml:space="preserve"> Arriva Italia</w:t>
      </w:r>
      <w:r w:rsidRPr="00426A82">
        <w:rPr>
          <w:rFonts w:eastAsia="Arial" w:cstheme="minorHAnsi"/>
          <w:color w:val="000000"/>
          <w:sz w:val="20"/>
          <w:szCs w:val="20"/>
          <w:lang w:val="it-IT"/>
        </w:rPr>
        <w:t xml:space="preserve"> ad altro titolare qualora ciò sia tecnicamente fattibile;</w:t>
      </w:r>
    </w:p>
    <w:p w14:paraId="13CC4AD4" w14:textId="5342F7A6" w:rsidR="00426A82" w:rsidRPr="00426A82" w:rsidRDefault="00426A82" w:rsidP="000D7F47">
      <w:pPr>
        <w:widowControl w:val="0"/>
        <w:numPr>
          <w:ilvl w:val="0"/>
          <w:numId w:val="13"/>
        </w:numPr>
        <w:spacing w:before="10" w:after="160" w:line="276" w:lineRule="auto"/>
        <w:ind w:left="1418" w:right="283" w:hanging="567"/>
        <w:jc w:val="both"/>
        <w:rPr>
          <w:rFonts w:eastAsia="Arial" w:cstheme="minorHAnsi"/>
          <w:color w:val="000000"/>
          <w:sz w:val="20"/>
          <w:szCs w:val="20"/>
          <w:lang w:val="it-IT"/>
        </w:rPr>
      </w:pPr>
      <w:r w:rsidRPr="00426A82">
        <w:rPr>
          <w:rFonts w:eastAsia="Arial" w:cstheme="minorHAnsi"/>
          <w:color w:val="000000"/>
          <w:sz w:val="20"/>
          <w:szCs w:val="20"/>
          <w:lang w:val="it-IT"/>
        </w:rPr>
        <w:t>proporre reclamo all’Autorità Garante per la protezione dei dati personali, Piazza di Montecitorio n. 121, 00186, Roma (RM).</w:t>
      </w:r>
    </w:p>
    <w:p w14:paraId="1F5F5B3E" w14:textId="77777777" w:rsidR="00426A82" w:rsidRPr="00426A82" w:rsidRDefault="00426A82" w:rsidP="000D7F47">
      <w:pPr>
        <w:autoSpaceDE w:val="0"/>
        <w:autoSpaceDN w:val="0"/>
        <w:adjustRightInd w:val="0"/>
        <w:spacing w:after="160" w:line="276" w:lineRule="auto"/>
        <w:ind w:left="851" w:right="283"/>
        <w:jc w:val="both"/>
        <w:rPr>
          <w:rFonts w:eastAsia="Arial" w:cstheme="minorHAnsi"/>
          <w:color w:val="000000"/>
          <w:sz w:val="20"/>
          <w:szCs w:val="20"/>
          <w:lang w:val="it-IT"/>
        </w:rPr>
      </w:pPr>
      <w:r w:rsidRPr="00426A82">
        <w:rPr>
          <w:rFonts w:eastAsia="Arial" w:cstheme="minorHAnsi"/>
          <w:color w:val="000000"/>
          <w:sz w:val="20"/>
          <w:szCs w:val="20"/>
          <w:lang w:val="it-IT"/>
        </w:rPr>
        <w:t xml:space="preserve">I diritti di cui sopra potranno essere esercitati, nei confronti del Titolare, contattando i riferimenti indicati nel precedente punto 1. </w:t>
      </w:r>
    </w:p>
    <w:p w14:paraId="71199024" w14:textId="212BFA39" w:rsidR="00426A82" w:rsidRDefault="00426A82" w:rsidP="000D7F47">
      <w:pPr>
        <w:widowControl w:val="0"/>
        <w:spacing w:before="10" w:after="160" w:line="276" w:lineRule="auto"/>
        <w:ind w:left="851" w:right="283"/>
        <w:jc w:val="both"/>
        <w:rPr>
          <w:rFonts w:ascii="Arial" w:eastAsia="Arial" w:hAnsi="Arial" w:cs="Arial"/>
          <w:color w:val="000000"/>
          <w:sz w:val="16"/>
          <w:szCs w:val="16"/>
          <w:lang w:val="it-IT"/>
        </w:rPr>
      </w:pPr>
      <w:r w:rsidRPr="00426A82">
        <w:rPr>
          <w:rFonts w:eastAsia="Arial" w:cstheme="minorHAnsi"/>
          <w:color w:val="000000"/>
          <w:sz w:val="20"/>
          <w:szCs w:val="20"/>
          <w:lang w:val="it-IT"/>
        </w:rPr>
        <w:t>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r w:rsidRPr="00426A82">
        <w:rPr>
          <w:rFonts w:ascii="Arial" w:eastAsia="Arial" w:hAnsi="Arial" w:cs="Arial"/>
          <w:color w:val="000000"/>
          <w:sz w:val="16"/>
          <w:szCs w:val="16"/>
          <w:lang w:val="it-IT"/>
        </w:rPr>
        <w:t xml:space="preserve"> </w:t>
      </w:r>
    </w:p>
    <w:p w14:paraId="2F2B3174" w14:textId="2714F354" w:rsidR="000D7F47" w:rsidRDefault="000D7F47" w:rsidP="000D7F47">
      <w:pPr>
        <w:widowControl w:val="0"/>
        <w:spacing w:before="10" w:after="160" w:line="276" w:lineRule="auto"/>
        <w:ind w:left="851" w:right="283"/>
        <w:jc w:val="both"/>
        <w:rPr>
          <w:rFonts w:ascii="Arial" w:eastAsia="Arial" w:hAnsi="Arial" w:cs="Arial"/>
          <w:color w:val="000000"/>
          <w:sz w:val="16"/>
          <w:szCs w:val="16"/>
          <w:lang w:val="it-IT"/>
        </w:rPr>
      </w:pPr>
    </w:p>
    <w:p w14:paraId="69C79C3A" w14:textId="29C15E8C" w:rsidR="000D7F47" w:rsidRDefault="000D7F47" w:rsidP="000D7F47">
      <w:pPr>
        <w:widowControl w:val="0"/>
        <w:spacing w:before="10" w:after="160" w:line="276" w:lineRule="auto"/>
        <w:ind w:left="851" w:right="283"/>
        <w:jc w:val="both"/>
        <w:rPr>
          <w:rFonts w:ascii="Arial" w:eastAsia="Arial" w:hAnsi="Arial" w:cs="Arial"/>
          <w:color w:val="000000"/>
          <w:sz w:val="16"/>
          <w:szCs w:val="16"/>
          <w:lang w:val="it-IT"/>
        </w:rPr>
      </w:pPr>
    </w:p>
    <w:p w14:paraId="7A54F5E6" w14:textId="77777777" w:rsidR="000D7F47" w:rsidRDefault="000D7F47" w:rsidP="000D7F47">
      <w:pPr>
        <w:widowControl w:val="0"/>
        <w:spacing w:before="10" w:after="160" w:line="276" w:lineRule="auto"/>
        <w:ind w:left="851" w:right="283"/>
        <w:jc w:val="both"/>
        <w:rPr>
          <w:rFonts w:ascii="Arial" w:eastAsia="Arial" w:hAnsi="Arial" w:cs="Arial"/>
          <w:color w:val="000000"/>
          <w:sz w:val="16"/>
          <w:szCs w:val="16"/>
          <w:lang w:val="it-IT"/>
        </w:rPr>
      </w:pPr>
    </w:p>
    <w:tbl>
      <w:tblPr>
        <w:tblW w:w="4002" w:type="dxa"/>
        <w:tblInd w:w="6305" w:type="dxa"/>
        <w:tblLook w:val="04A0" w:firstRow="1" w:lastRow="0" w:firstColumn="1" w:lastColumn="0" w:noHBand="0" w:noVBand="1"/>
      </w:tblPr>
      <w:tblGrid>
        <w:gridCol w:w="4002"/>
      </w:tblGrid>
      <w:tr w:rsidR="00426A82" w:rsidRPr="002231B0" w14:paraId="06C8FDFE" w14:textId="77777777" w:rsidTr="00243F70">
        <w:trPr>
          <w:trHeight w:val="1319"/>
        </w:trPr>
        <w:tc>
          <w:tcPr>
            <w:tcW w:w="4002" w:type="dxa"/>
            <w:shd w:val="clear" w:color="auto" w:fill="auto"/>
          </w:tcPr>
          <w:p w14:paraId="116741C9" w14:textId="4354B3CC" w:rsidR="006E526D" w:rsidRDefault="006E526D" w:rsidP="0042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rFonts w:eastAsia="Arial" w:cstheme="minorHAnsi"/>
                <w:color w:val="000000"/>
                <w:sz w:val="20"/>
                <w:szCs w:val="20"/>
                <w:lang w:val="it-IT"/>
              </w:rPr>
            </w:pPr>
            <w:r w:rsidRPr="006E526D">
              <w:rPr>
                <w:rFonts w:eastAsia="Arial" w:cstheme="minorHAnsi"/>
                <w:color w:val="000000"/>
                <w:sz w:val="20"/>
                <w:szCs w:val="20"/>
                <w:lang w:val="it-IT"/>
              </w:rPr>
              <w:t>Per presa visione ed accettazione:</w:t>
            </w:r>
          </w:p>
          <w:p w14:paraId="23827DAA" w14:textId="77777777" w:rsidR="00243F70" w:rsidRDefault="00243F70" w:rsidP="0042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rFonts w:eastAsia="Times New Roman" w:cstheme="minorHAnsi"/>
                <w:sz w:val="20"/>
                <w:szCs w:val="20"/>
                <w:lang w:val="it-IT" w:eastAsia="it-IT"/>
              </w:rPr>
            </w:pPr>
          </w:p>
          <w:p w14:paraId="0B27D0AA" w14:textId="41536741" w:rsidR="00426A82" w:rsidRPr="00426A82" w:rsidRDefault="006E526D" w:rsidP="0042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rFonts w:eastAsia="Times New Roman" w:cstheme="minorHAnsi"/>
                <w:sz w:val="20"/>
                <w:szCs w:val="20"/>
                <w:lang w:val="it-IT" w:eastAsia="it-IT"/>
              </w:rPr>
            </w:pPr>
            <w:r>
              <w:rPr>
                <w:rFonts w:eastAsia="Times New Roman" w:cstheme="minorHAnsi"/>
                <w:sz w:val="20"/>
                <w:szCs w:val="20"/>
                <w:lang w:val="it-IT" w:eastAsia="it-IT"/>
              </w:rPr>
              <w:t>______________</w:t>
            </w:r>
            <w:r w:rsidR="00426A82" w:rsidRPr="00426A82">
              <w:rPr>
                <w:rFonts w:eastAsia="Times New Roman" w:cstheme="minorHAnsi"/>
                <w:sz w:val="20"/>
                <w:szCs w:val="20"/>
                <w:lang w:val="it-IT" w:eastAsia="it-IT"/>
              </w:rPr>
              <w:t>________________________</w:t>
            </w:r>
          </w:p>
          <w:p w14:paraId="44B56A96" w14:textId="7ECAC1CA" w:rsidR="00426A82" w:rsidRPr="00426A82" w:rsidRDefault="00426A82" w:rsidP="0042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rFonts w:ascii="Book Antiqua" w:eastAsia="Times New Roman" w:hAnsi="Book Antiqua" w:cs="Times New Roman"/>
                <w:sz w:val="20"/>
                <w:szCs w:val="20"/>
                <w:lang w:val="it-IT" w:eastAsia="it-IT"/>
              </w:rPr>
            </w:pPr>
          </w:p>
        </w:tc>
      </w:tr>
    </w:tbl>
    <w:p w14:paraId="367AFC77" w14:textId="102D715D" w:rsidR="00B41335" w:rsidRPr="00053284" w:rsidRDefault="00B41335" w:rsidP="00426A82">
      <w:pPr>
        <w:spacing w:line="276" w:lineRule="auto"/>
        <w:jc w:val="both"/>
        <w:outlineLvl w:val="0"/>
        <w:rPr>
          <w:i/>
          <w:sz w:val="20"/>
          <w:szCs w:val="20"/>
          <w:lang w:val="it-IT"/>
        </w:rPr>
      </w:pPr>
    </w:p>
    <w:sectPr w:rsidR="00B41335" w:rsidRPr="00053284" w:rsidSect="009366A3">
      <w:headerReference w:type="default" r:id="rId7"/>
      <w:footerReference w:type="default" r:id="rId8"/>
      <w:headerReference w:type="first" r:id="rId9"/>
      <w:footerReference w:type="first" r:id="rId10"/>
      <w:pgSz w:w="11900" w:h="16840"/>
      <w:pgMar w:top="567" w:right="1127" w:bottom="567" w:left="567" w:header="17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BAFA" w14:textId="77777777" w:rsidR="004F65DC" w:rsidRDefault="004F65DC" w:rsidP="00637034">
      <w:r>
        <w:separator/>
      </w:r>
    </w:p>
  </w:endnote>
  <w:endnote w:type="continuationSeparator" w:id="0">
    <w:p w14:paraId="5A55EBEF" w14:textId="77777777" w:rsidR="004F65DC" w:rsidRDefault="004F65DC" w:rsidP="0063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8DAE" w14:textId="6CC4FF62" w:rsidR="0096041C" w:rsidRDefault="0096041C">
    <w:pPr>
      <w:pStyle w:val="Pidipagina"/>
    </w:pPr>
    <w:r>
      <w:rPr>
        <w:noProof/>
        <w:lang w:val="it-IT" w:eastAsia="it-IT"/>
      </w:rPr>
      <mc:AlternateContent>
        <mc:Choice Requires="wps">
          <w:drawing>
            <wp:anchor distT="0" distB="0" distL="114300" distR="114300" simplePos="0" relativeHeight="251655165" behindDoc="0" locked="0" layoutInCell="1" allowOverlap="1" wp14:anchorId="2F382E11" wp14:editId="6ADEB309">
              <wp:simplePos x="0" y="0"/>
              <wp:positionH relativeFrom="page">
                <wp:align>left</wp:align>
              </wp:positionH>
              <wp:positionV relativeFrom="page">
                <wp:align>bottom</wp:align>
              </wp:positionV>
              <wp:extent cx="7559640" cy="719280"/>
              <wp:effectExtent l="0" t="0" r="3810" b="5080"/>
              <wp:wrapTopAndBottom/>
              <wp:docPr id="9" name="Rectangle 9"/>
              <wp:cNvGraphicFramePr/>
              <a:graphic xmlns:a="http://schemas.openxmlformats.org/drawingml/2006/main">
                <a:graphicData uri="http://schemas.microsoft.com/office/word/2010/wordprocessingShape">
                  <wps:wsp>
                    <wps:cNvSpPr/>
                    <wps:spPr>
                      <a:xfrm>
                        <a:off x="0" y="0"/>
                        <a:ext cx="7559640" cy="719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80D93" w14:textId="7C874A97" w:rsidR="000D7F47" w:rsidRDefault="000D7F47" w:rsidP="000D7F47">
                          <w:pPr>
                            <w:jc w:val="center"/>
                          </w:pPr>
                          <w:r w:rsidRPr="000D7F47">
                            <w:t>4891342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2E11" id="Rectangle 9" o:spid="_x0000_s1026" style="position:absolute;margin-left:0;margin-top:0;width:595.25pt;height:56.65pt;z-index:25165516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" fillcolor="white [3212]" stroked="f" strokeweight="1pt">
              <v:textbox>
                <w:txbxContent>
                  <w:p w14:paraId="45F80D93" w14:textId="7C874A97" w:rsidR="000D7F47" w:rsidRDefault="000D7F47" w:rsidP="000D7F47">
                    <w:pPr>
                      <w:jc w:val="center"/>
                    </w:pPr>
                    <w:r w:rsidRPr="000D7F47">
                      <w:t>4891342</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F04" w14:textId="3D991BC6" w:rsidR="0096041C" w:rsidRDefault="005521C3">
    <w:pPr>
      <w:pStyle w:val="Pidipagina"/>
    </w:pPr>
    <w:r>
      <w:rPr>
        <w:noProof/>
        <w:lang w:val="it-IT" w:eastAsia="it-IT"/>
      </w:rPr>
      <mc:AlternateContent>
        <mc:Choice Requires="wps">
          <w:drawing>
            <wp:anchor distT="0" distB="0" distL="114300" distR="114300" simplePos="0" relativeHeight="251656190" behindDoc="0" locked="0" layoutInCell="1" allowOverlap="1" wp14:anchorId="7EF444F0" wp14:editId="0AAAB6F4">
              <wp:simplePos x="0" y="0"/>
              <wp:positionH relativeFrom="page">
                <wp:posOffset>-21946</wp:posOffset>
              </wp:positionH>
              <wp:positionV relativeFrom="page">
                <wp:posOffset>9539020</wp:posOffset>
              </wp:positionV>
              <wp:extent cx="8224520" cy="1412595"/>
              <wp:effectExtent l="0" t="0" r="5080" b="0"/>
              <wp:wrapTopAndBottom/>
              <wp:docPr id="5" name="Rectangle 5"/>
              <wp:cNvGraphicFramePr/>
              <a:graphic xmlns:a="http://schemas.openxmlformats.org/drawingml/2006/main">
                <a:graphicData uri="http://schemas.microsoft.com/office/word/2010/wordprocessingShape">
                  <wps:wsp>
                    <wps:cNvSpPr/>
                    <wps:spPr>
                      <a:xfrm>
                        <a:off x="0" y="0"/>
                        <a:ext cx="8224520" cy="14125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771C3" w14:textId="6005EF9A" w:rsidR="0041164F" w:rsidRDefault="0041164F" w:rsidP="0068213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444F0" id="Rectangle 5" o:spid="_x0000_s1027" style="position:absolute;margin-left:-1.75pt;margin-top:751.1pt;width:647.6pt;height:111.2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" fillcolor="white [3212]" stroked="f" strokeweight="1pt">
              <v:textbox>
                <w:txbxContent>
                  <w:p w14:paraId="12F771C3" w14:textId="6005EF9A" w:rsidR="0041164F" w:rsidRDefault="0041164F" w:rsidP="00682137">
                    <w:pPr>
                      <w:jc w:val="center"/>
                    </w:pPr>
                    <w:r>
                      <w:t>–</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C723" w14:textId="77777777" w:rsidR="004F65DC" w:rsidRDefault="004F65DC" w:rsidP="00637034">
      <w:r>
        <w:separator/>
      </w:r>
    </w:p>
  </w:footnote>
  <w:footnote w:type="continuationSeparator" w:id="0">
    <w:p w14:paraId="016E771F" w14:textId="77777777" w:rsidR="004F65DC" w:rsidRDefault="004F65DC" w:rsidP="0063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958B" w14:textId="55FFD465" w:rsidR="0096041C" w:rsidRDefault="0096041C" w:rsidP="00426A82">
    <w:pPr>
      <w:pStyle w:val="Intestazione"/>
      <w:tabs>
        <w:tab w:val="clear" w:pos="4513"/>
        <w:tab w:val="clear" w:pos="9026"/>
        <w:tab w:val="left" w:pos="6930"/>
      </w:tabs>
    </w:pPr>
  </w:p>
  <w:p w14:paraId="692B9C89" w14:textId="34319784" w:rsidR="000967C0" w:rsidRDefault="000967C0" w:rsidP="00426A82">
    <w:pPr>
      <w:pStyle w:val="Intestazione"/>
      <w:tabs>
        <w:tab w:val="clear" w:pos="4513"/>
        <w:tab w:val="clear" w:pos="9026"/>
        <w:tab w:val="left" w:pos="6930"/>
      </w:tabs>
    </w:pPr>
  </w:p>
  <w:p w14:paraId="660E1AEA" w14:textId="77777777" w:rsidR="000967C0" w:rsidRDefault="000967C0" w:rsidP="00426A82">
    <w:pPr>
      <w:pStyle w:val="Intestazione"/>
      <w:tabs>
        <w:tab w:val="clear" w:pos="4513"/>
        <w:tab w:val="clear" w:pos="9026"/>
        <w:tab w:val="left" w:pos="69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2B4" w14:textId="1C9A8033" w:rsidR="0074504D" w:rsidRDefault="00F1708A">
    <w:pPr>
      <w:pStyle w:val="Intestazione"/>
    </w:pPr>
    <w:r>
      <w:rPr>
        <w:noProof/>
      </w:rPr>
      <w:drawing>
        <wp:anchor distT="0" distB="0" distL="114300" distR="114300" simplePos="0" relativeHeight="251663360" behindDoc="0" locked="0" layoutInCell="1" allowOverlap="1" wp14:anchorId="6A135304" wp14:editId="6D458EDB">
          <wp:simplePos x="0" y="0"/>
          <wp:positionH relativeFrom="column">
            <wp:posOffset>305435</wp:posOffset>
          </wp:positionH>
          <wp:positionV relativeFrom="paragraph">
            <wp:posOffset>120650</wp:posOffset>
          </wp:positionV>
          <wp:extent cx="925830" cy="960120"/>
          <wp:effectExtent l="0" t="0" r="7620" b="0"/>
          <wp:wrapThrough wrapText="bothSides">
            <wp:wrapPolygon edited="0">
              <wp:start x="0" y="0"/>
              <wp:lineTo x="0" y="21000"/>
              <wp:lineTo x="21333" y="21000"/>
              <wp:lineTo x="21333" y="0"/>
              <wp:lineTo x="0" y="0"/>
            </wp:wrapPolygon>
          </wp:wrapThrough>
          <wp:docPr id="18041651" name="Immagine 2" descr="Immagine che contiene Carattere, Elementi grafici,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651" name="Immagine 2" descr="Immagine che contiene Carattere, Elementi grafici,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F8C32" w14:textId="0B6E2BFF" w:rsidR="0074504D" w:rsidRPr="006916DF" w:rsidRDefault="0074504D" w:rsidP="0074504D">
    <w:pPr>
      <w:pStyle w:val="Intestazione"/>
      <w:tabs>
        <w:tab w:val="left" w:pos="744"/>
      </w:tabs>
      <w:rPr>
        <w:noProof/>
        <w:lang w:val="it-IT"/>
      </w:rPr>
    </w:pPr>
    <w:r w:rsidRPr="006916DF">
      <w:rPr>
        <w:noProof/>
        <w:lang w:val="it-IT"/>
      </w:rPr>
      <w:t xml:space="preserve">  </w:t>
    </w:r>
    <w:r w:rsidRPr="006916DF">
      <w:rPr>
        <w:noProof/>
        <w:lang w:val="it-IT"/>
      </w:rPr>
      <w:tab/>
    </w:r>
    <w:r w:rsidRPr="006916DF">
      <w:rPr>
        <w:noProof/>
        <w:lang w:val="it-IT"/>
      </w:rPr>
      <w:tab/>
      <w:t xml:space="preserve">                                                                                            </w:t>
    </w:r>
  </w:p>
  <w:p w14:paraId="31B23ECB" w14:textId="30FB46A4" w:rsidR="0074504D" w:rsidRPr="006916DF" w:rsidRDefault="0074504D" w:rsidP="00250157">
    <w:pPr>
      <w:pStyle w:val="Intestazione"/>
      <w:tabs>
        <w:tab w:val="clear" w:pos="4513"/>
        <w:tab w:val="clear" w:pos="9026"/>
      </w:tabs>
      <w:ind w:left="1440"/>
      <w:rPr>
        <w:noProof/>
        <w:lang w:val="it-IT"/>
      </w:rPr>
    </w:pPr>
    <w:r w:rsidRPr="006916DF">
      <w:rPr>
        <w:noProof/>
        <w:lang w:val="it-IT"/>
      </w:rPr>
      <w:tab/>
    </w:r>
    <w:r w:rsidR="00250157">
      <w:rPr>
        <w:noProof/>
        <w:lang w:val="it-IT"/>
      </w:rPr>
      <w:tab/>
    </w:r>
    <w:r w:rsidR="00250157">
      <w:rPr>
        <w:noProof/>
        <w:lang w:val="it-IT"/>
      </w:rPr>
      <w:tab/>
    </w:r>
    <w:r w:rsidR="00F1708A">
      <w:rPr>
        <w:noProof/>
        <w:lang w:val="it-IT"/>
      </w:rPr>
      <w:t xml:space="preserve">                                                                  </w:t>
    </w:r>
    <w:r w:rsidR="00250157">
      <w:rPr>
        <w:noProof/>
        <w:lang w:val="it-IT"/>
      </w:rPr>
      <w:t xml:space="preserve"> </w:t>
    </w:r>
    <w:r w:rsidR="00250157" w:rsidRPr="00AF7F52">
      <w:rPr>
        <w:rFonts w:ascii="Book Antiqua" w:hAnsi="Book Antiqua" w:cs="Arial"/>
        <w:noProof/>
      </w:rPr>
      <w:drawing>
        <wp:inline distT="0" distB="0" distL="0" distR="0" wp14:anchorId="11BABFE9" wp14:editId="44610504">
          <wp:extent cx="1859280" cy="464820"/>
          <wp:effectExtent l="0" t="0" r="7620" b="0"/>
          <wp:docPr id="197384050"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50575305"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464820"/>
                  </a:xfrm>
                  <a:prstGeom prst="rect">
                    <a:avLst/>
                  </a:prstGeom>
                  <a:noFill/>
                  <a:ln>
                    <a:noFill/>
                  </a:ln>
                </pic:spPr>
              </pic:pic>
            </a:graphicData>
          </a:graphic>
        </wp:inline>
      </w:drawing>
    </w:r>
  </w:p>
  <w:p w14:paraId="4B0924D1" w14:textId="0D27D55E" w:rsidR="0074504D" w:rsidRDefault="00E0359D" w:rsidP="000A5190">
    <w:pPr>
      <w:pStyle w:val="Intestazione"/>
      <w:tabs>
        <w:tab w:val="left" w:pos="744"/>
      </w:tabs>
      <w:ind w:left="1843"/>
      <w:rPr>
        <w:noProof/>
        <w:lang w:val="it-IT"/>
      </w:rPr>
    </w:pPr>
    <w:r w:rsidRPr="00250157">
      <w:rPr>
        <w:noProof/>
        <w:lang w:val="it-IT"/>
      </w:rPr>
      <w:t xml:space="preserve">  </w:t>
    </w:r>
    <w:r w:rsidRPr="00250157">
      <w:rPr>
        <w:noProof/>
        <w:lang w:val="it-IT"/>
      </w:rPr>
      <w:tab/>
    </w:r>
    <w:r w:rsidRPr="00250157">
      <w:rPr>
        <w:noProof/>
        <w:lang w:val="it-IT"/>
      </w:rPr>
      <w:tab/>
      <w:t xml:space="preserve">                                                                                            </w:t>
    </w:r>
  </w:p>
  <w:p w14:paraId="16CC9BD3" w14:textId="77777777" w:rsidR="000A5190" w:rsidRPr="006916DF" w:rsidRDefault="000A5190" w:rsidP="000A5190">
    <w:pPr>
      <w:pStyle w:val="Intestazione"/>
      <w:tabs>
        <w:tab w:val="left" w:pos="744"/>
      </w:tabs>
      <w:ind w:left="1843"/>
      <w:rPr>
        <w:noProof/>
        <w:lang w:val="it-IT"/>
      </w:rPr>
    </w:pPr>
  </w:p>
  <w:p w14:paraId="38D64FA6" w14:textId="5C1D1563" w:rsidR="0074504D" w:rsidRPr="0074504D" w:rsidRDefault="0074504D" w:rsidP="0074504D">
    <w:pPr>
      <w:pStyle w:val="Intestazione"/>
      <w:tabs>
        <w:tab w:val="left" w:pos="744"/>
      </w:tabs>
      <w:ind w:left="426" w:firstLine="708"/>
      <w:rPr>
        <w:rFonts w:ascii="Calibri" w:hAnsi="Calibri"/>
        <w:b/>
        <w:bCs/>
        <w:sz w:val="22"/>
        <w:lang w:val="it-IT"/>
      </w:rPr>
    </w:pPr>
    <w:r w:rsidRPr="0074504D">
      <w:rPr>
        <w:rFonts w:ascii="Calibri" w:hAnsi="Calibri"/>
        <w:b/>
        <w:bCs/>
        <w:sz w:val="22"/>
        <w:lang w:val="it-IT"/>
      </w:rPr>
      <w:t xml:space="preserve">ALLEGATO </w:t>
    </w:r>
    <w:r>
      <w:rPr>
        <w:rFonts w:ascii="Calibri" w:hAnsi="Calibri"/>
        <w:b/>
        <w:bCs/>
        <w:sz w:val="22"/>
        <w:lang w:val="it-IT"/>
      </w:rPr>
      <w:t>B</w:t>
    </w:r>
    <w:r w:rsidRPr="0074504D">
      <w:rPr>
        <w:rFonts w:ascii="Calibri" w:hAnsi="Calibri"/>
        <w:b/>
        <w:bCs/>
        <w:sz w:val="22"/>
        <w:lang w:val="it-IT"/>
      </w:rPr>
      <w:t xml:space="preserve"> AL </w:t>
    </w:r>
    <w:r w:rsidRPr="0074504D">
      <w:rPr>
        <w:rFonts w:ascii="Calibri" w:hAnsi="Calibri"/>
        <w:b/>
        <w:sz w:val="22"/>
        <w:lang w:val="it-IT"/>
      </w:rPr>
      <w:t>DISCIPLINARE DI GARA</w:t>
    </w:r>
  </w:p>
  <w:p w14:paraId="279DAB19" w14:textId="47F44EA8" w:rsidR="009B54CE" w:rsidRDefault="0074504D" w:rsidP="0074504D">
    <w:pPr>
      <w:pStyle w:val="Intestazione"/>
      <w:ind w:left="426" w:firstLine="708"/>
      <w:rPr>
        <w:rFonts w:ascii="Calibri" w:hAnsi="Calibri"/>
        <w:b/>
        <w:bCs/>
        <w:sz w:val="22"/>
      </w:rPr>
    </w:pPr>
    <w:r>
      <w:rPr>
        <w:rFonts w:ascii="Calibri" w:hAnsi="Calibri"/>
        <w:b/>
        <w:bCs/>
        <w:sz w:val="22"/>
      </w:rPr>
      <w:t>INFORMATIVA PRIVACY</w:t>
    </w:r>
  </w:p>
  <w:p w14:paraId="4DF5ED68" w14:textId="02C8AAE6" w:rsidR="000967C0" w:rsidRPr="00813DB2" w:rsidRDefault="000967C0">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88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728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848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622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EE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766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67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C04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644C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DE7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D34A2"/>
    <w:multiLevelType w:val="hybridMultilevel"/>
    <w:tmpl w:val="84BEFA4C"/>
    <w:lvl w:ilvl="0" w:tplc="A13AA33C">
      <w:start w:val="1"/>
      <w:numFmt w:val="bullet"/>
      <w:lvlText w:val="-"/>
      <w:lvlJc w:val="left"/>
      <w:pPr>
        <w:ind w:left="360" w:hanging="360"/>
      </w:pPr>
      <w:rPr>
        <w:rFonts w:ascii="Times New Roman" w:hAnsi="Times New Roman" w:cs="Times New Roman" w:hint="default"/>
      </w:rPr>
    </w:lvl>
    <w:lvl w:ilvl="1" w:tplc="04100017">
      <w:start w:val="1"/>
      <w:numFmt w:val="low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214DC"/>
    <w:multiLevelType w:val="hybridMultilevel"/>
    <w:tmpl w:val="F27C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5"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16cid:durableId="441654905">
    <w:abstractNumId w:val="9"/>
  </w:num>
  <w:num w:numId="2" w16cid:durableId="1170488592">
    <w:abstractNumId w:val="7"/>
  </w:num>
  <w:num w:numId="3" w16cid:durableId="806315872">
    <w:abstractNumId w:val="6"/>
  </w:num>
  <w:num w:numId="4" w16cid:durableId="523515304">
    <w:abstractNumId w:val="5"/>
  </w:num>
  <w:num w:numId="5" w16cid:durableId="2126193820">
    <w:abstractNumId w:val="4"/>
  </w:num>
  <w:num w:numId="6" w16cid:durableId="426461422">
    <w:abstractNumId w:val="8"/>
  </w:num>
  <w:num w:numId="7" w16cid:durableId="205068111">
    <w:abstractNumId w:val="3"/>
  </w:num>
  <w:num w:numId="8" w16cid:durableId="393747996">
    <w:abstractNumId w:val="2"/>
  </w:num>
  <w:num w:numId="9" w16cid:durableId="596669871">
    <w:abstractNumId w:val="1"/>
  </w:num>
  <w:num w:numId="10" w16cid:durableId="1841895202">
    <w:abstractNumId w:val="0"/>
  </w:num>
  <w:num w:numId="11" w16cid:durableId="81226321">
    <w:abstractNumId w:val="10"/>
  </w:num>
  <w:num w:numId="12" w16cid:durableId="2052026686">
    <w:abstractNumId w:val="14"/>
  </w:num>
  <w:num w:numId="13" w16cid:durableId="1678117403">
    <w:abstractNumId w:val="12"/>
  </w:num>
  <w:num w:numId="14" w16cid:durableId="95294276">
    <w:abstractNumId w:val="11"/>
  </w:num>
  <w:num w:numId="15" w16cid:durableId="1546526448">
    <w:abstractNumId w:val="15"/>
  </w:num>
  <w:num w:numId="16" w16cid:durableId="3670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34"/>
    <w:rsid w:val="000063D8"/>
    <w:rsid w:val="00013E19"/>
    <w:rsid w:val="00052A2B"/>
    <w:rsid w:val="00053284"/>
    <w:rsid w:val="0007774D"/>
    <w:rsid w:val="000967C0"/>
    <w:rsid w:val="000A4500"/>
    <w:rsid w:val="000A5190"/>
    <w:rsid w:val="000D7F47"/>
    <w:rsid w:val="000F3941"/>
    <w:rsid w:val="00113200"/>
    <w:rsid w:val="0015338E"/>
    <w:rsid w:val="001962ED"/>
    <w:rsid w:val="0019716C"/>
    <w:rsid w:val="001A7B00"/>
    <w:rsid w:val="001D4814"/>
    <w:rsid w:val="001E6CCF"/>
    <w:rsid w:val="001F1204"/>
    <w:rsid w:val="0020070D"/>
    <w:rsid w:val="0020360A"/>
    <w:rsid w:val="00215ED6"/>
    <w:rsid w:val="002231B0"/>
    <w:rsid w:val="00226838"/>
    <w:rsid w:val="00243F70"/>
    <w:rsid w:val="00250157"/>
    <w:rsid w:val="00277EF8"/>
    <w:rsid w:val="00300A8E"/>
    <w:rsid w:val="0035088D"/>
    <w:rsid w:val="00351050"/>
    <w:rsid w:val="0035273F"/>
    <w:rsid w:val="00355C6A"/>
    <w:rsid w:val="003652B2"/>
    <w:rsid w:val="00395795"/>
    <w:rsid w:val="003E7D4F"/>
    <w:rsid w:val="003F74AC"/>
    <w:rsid w:val="00406883"/>
    <w:rsid w:val="00410632"/>
    <w:rsid w:val="00410C44"/>
    <w:rsid w:val="0041164F"/>
    <w:rsid w:val="00411E52"/>
    <w:rsid w:val="00426A82"/>
    <w:rsid w:val="00433727"/>
    <w:rsid w:val="00454DD6"/>
    <w:rsid w:val="004A10D5"/>
    <w:rsid w:val="004A3DA1"/>
    <w:rsid w:val="004D17E9"/>
    <w:rsid w:val="004D3191"/>
    <w:rsid w:val="004F65DC"/>
    <w:rsid w:val="004F6649"/>
    <w:rsid w:val="004F7C0D"/>
    <w:rsid w:val="0050036D"/>
    <w:rsid w:val="005521C3"/>
    <w:rsid w:val="005564C5"/>
    <w:rsid w:val="005625C3"/>
    <w:rsid w:val="00567988"/>
    <w:rsid w:val="00590859"/>
    <w:rsid w:val="005C150B"/>
    <w:rsid w:val="005C6736"/>
    <w:rsid w:val="00637034"/>
    <w:rsid w:val="006534AC"/>
    <w:rsid w:val="00682137"/>
    <w:rsid w:val="00686AAB"/>
    <w:rsid w:val="006916DF"/>
    <w:rsid w:val="006C4368"/>
    <w:rsid w:val="006E526D"/>
    <w:rsid w:val="006F3DF8"/>
    <w:rsid w:val="007029C0"/>
    <w:rsid w:val="0073485A"/>
    <w:rsid w:val="0074504D"/>
    <w:rsid w:val="00751114"/>
    <w:rsid w:val="00752E5B"/>
    <w:rsid w:val="007C5748"/>
    <w:rsid w:val="007D3294"/>
    <w:rsid w:val="007E3B15"/>
    <w:rsid w:val="00813DB2"/>
    <w:rsid w:val="00837950"/>
    <w:rsid w:val="008760D6"/>
    <w:rsid w:val="00880A27"/>
    <w:rsid w:val="0088403F"/>
    <w:rsid w:val="008A39EB"/>
    <w:rsid w:val="009206C6"/>
    <w:rsid w:val="00920759"/>
    <w:rsid w:val="009366A3"/>
    <w:rsid w:val="009440F3"/>
    <w:rsid w:val="009508E3"/>
    <w:rsid w:val="0095406C"/>
    <w:rsid w:val="0096041C"/>
    <w:rsid w:val="00971368"/>
    <w:rsid w:val="0097597D"/>
    <w:rsid w:val="00984199"/>
    <w:rsid w:val="009A1F11"/>
    <w:rsid w:val="009B54CE"/>
    <w:rsid w:val="009E7B31"/>
    <w:rsid w:val="00A119DF"/>
    <w:rsid w:val="00A442CD"/>
    <w:rsid w:val="00A92A64"/>
    <w:rsid w:val="00AA0CCD"/>
    <w:rsid w:val="00AA2A69"/>
    <w:rsid w:val="00AB1E5F"/>
    <w:rsid w:val="00AC1853"/>
    <w:rsid w:val="00AD7839"/>
    <w:rsid w:val="00B3161E"/>
    <w:rsid w:val="00B35B9F"/>
    <w:rsid w:val="00B41335"/>
    <w:rsid w:val="00B42759"/>
    <w:rsid w:val="00B56331"/>
    <w:rsid w:val="00B56F71"/>
    <w:rsid w:val="00B6636E"/>
    <w:rsid w:val="00B719DB"/>
    <w:rsid w:val="00B92A5F"/>
    <w:rsid w:val="00BA418A"/>
    <w:rsid w:val="00BB405B"/>
    <w:rsid w:val="00BB5155"/>
    <w:rsid w:val="00BB5E5B"/>
    <w:rsid w:val="00BC41B4"/>
    <w:rsid w:val="00BC593E"/>
    <w:rsid w:val="00BD085C"/>
    <w:rsid w:val="00BE4091"/>
    <w:rsid w:val="00BF6F3F"/>
    <w:rsid w:val="00C046EB"/>
    <w:rsid w:val="00C10CDE"/>
    <w:rsid w:val="00C12566"/>
    <w:rsid w:val="00C20C9A"/>
    <w:rsid w:val="00C24DF6"/>
    <w:rsid w:val="00C50A8C"/>
    <w:rsid w:val="00C71A71"/>
    <w:rsid w:val="00C82A56"/>
    <w:rsid w:val="00C86DD9"/>
    <w:rsid w:val="00C90A55"/>
    <w:rsid w:val="00C91070"/>
    <w:rsid w:val="00CA2B96"/>
    <w:rsid w:val="00CC12ED"/>
    <w:rsid w:val="00CF2910"/>
    <w:rsid w:val="00D146A6"/>
    <w:rsid w:val="00D26E4D"/>
    <w:rsid w:val="00D30508"/>
    <w:rsid w:val="00D30C02"/>
    <w:rsid w:val="00D312BC"/>
    <w:rsid w:val="00D33DD1"/>
    <w:rsid w:val="00D3494C"/>
    <w:rsid w:val="00D51777"/>
    <w:rsid w:val="00D77FC2"/>
    <w:rsid w:val="00DF1D1D"/>
    <w:rsid w:val="00DF2A39"/>
    <w:rsid w:val="00DF3B50"/>
    <w:rsid w:val="00E0359D"/>
    <w:rsid w:val="00E05282"/>
    <w:rsid w:val="00E1793D"/>
    <w:rsid w:val="00E30061"/>
    <w:rsid w:val="00E308F9"/>
    <w:rsid w:val="00E338D3"/>
    <w:rsid w:val="00E43679"/>
    <w:rsid w:val="00E57C06"/>
    <w:rsid w:val="00E87BB2"/>
    <w:rsid w:val="00E96678"/>
    <w:rsid w:val="00EB02B7"/>
    <w:rsid w:val="00EC6CA6"/>
    <w:rsid w:val="00F02FA6"/>
    <w:rsid w:val="00F04EC7"/>
    <w:rsid w:val="00F070EA"/>
    <w:rsid w:val="00F1347C"/>
    <w:rsid w:val="00F1463E"/>
    <w:rsid w:val="00F1708A"/>
    <w:rsid w:val="00F33185"/>
    <w:rsid w:val="00F333B8"/>
    <w:rsid w:val="00F36467"/>
    <w:rsid w:val="00F42389"/>
    <w:rsid w:val="00F93095"/>
    <w:rsid w:val="00F95CDF"/>
    <w:rsid w:val="00FB2DF2"/>
    <w:rsid w:val="74BD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BFC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27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7034"/>
    <w:pPr>
      <w:tabs>
        <w:tab w:val="center" w:pos="4513"/>
        <w:tab w:val="right" w:pos="9026"/>
      </w:tabs>
    </w:pPr>
  </w:style>
  <w:style w:type="character" w:customStyle="1" w:styleId="IntestazioneCarattere">
    <w:name w:val="Intestazione Carattere"/>
    <w:basedOn w:val="Carpredefinitoparagrafo"/>
    <w:link w:val="Intestazione"/>
    <w:uiPriority w:val="99"/>
    <w:rsid w:val="00637034"/>
  </w:style>
  <w:style w:type="paragraph" w:styleId="Pidipagina">
    <w:name w:val="footer"/>
    <w:basedOn w:val="Normale"/>
    <w:link w:val="PidipaginaCarattere"/>
    <w:uiPriority w:val="99"/>
    <w:unhideWhenUsed/>
    <w:rsid w:val="00637034"/>
    <w:pPr>
      <w:tabs>
        <w:tab w:val="center" w:pos="4513"/>
        <w:tab w:val="right" w:pos="9026"/>
      </w:tabs>
    </w:pPr>
  </w:style>
  <w:style w:type="character" w:customStyle="1" w:styleId="PidipaginaCarattere">
    <w:name w:val="Piè di pagina Carattere"/>
    <w:basedOn w:val="Carpredefinitoparagrafo"/>
    <w:link w:val="Pidipagina"/>
    <w:uiPriority w:val="99"/>
    <w:rsid w:val="00637034"/>
  </w:style>
  <w:style w:type="paragraph" w:styleId="Corpotesto">
    <w:name w:val="Body Text"/>
    <w:basedOn w:val="Normale"/>
    <w:link w:val="CorpotestoCarattere"/>
    <w:uiPriority w:val="99"/>
    <w:unhideWhenUsed/>
    <w:rsid w:val="0035273F"/>
    <w:pPr>
      <w:ind w:left="567" w:right="2835"/>
    </w:pPr>
    <w:rPr>
      <w:spacing w:val="-6"/>
    </w:rPr>
  </w:style>
  <w:style w:type="character" w:customStyle="1" w:styleId="CorpotestoCarattere">
    <w:name w:val="Corpo testo Carattere"/>
    <w:basedOn w:val="Carpredefinitoparagrafo"/>
    <w:link w:val="Corpotesto"/>
    <w:uiPriority w:val="99"/>
    <w:rsid w:val="0035273F"/>
    <w:rPr>
      <w:spacing w:val="-6"/>
    </w:rPr>
  </w:style>
  <w:style w:type="paragraph" w:styleId="Corpodeltesto2">
    <w:name w:val="Body Text 2"/>
    <w:basedOn w:val="Normale"/>
    <w:link w:val="Corpodeltesto2Carattere"/>
    <w:uiPriority w:val="99"/>
    <w:unhideWhenUsed/>
    <w:rsid w:val="0035273F"/>
    <w:pPr>
      <w:ind w:left="567" w:right="2835"/>
    </w:pPr>
    <w:rPr>
      <w:b/>
      <w:spacing w:val="-6"/>
    </w:rPr>
  </w:style>
  <w:style w:type="character" w:customStyle="1" w:styleId="Corpodeltesto2Carattere">
    <w:name w:val="Corpo del testo 2 Carattere"/>
    <w:basedOn w:val="Carpredefinitoparagrafo"/>
    <w:link w:val="Corpodeltesto2"/>
    <w:uiPriority w:val="99"/>
    <w:rsid w:val="0035273F"/>
    <w:rPr>
      <w:b/>
      <w:spacing w:val="-6"/>
    </w:rPr>
  </w:style>
  <w:style w:type="character" w:styleId="Collegamentoipertestuale">
    <w:name w:val="Hyperlink"/>
    <w:basedOn w:val="Carpredefinitoparagrafo"/>
    <w:uiPriority w:val="99"/>
    <w:unhideWhenUsed/>
    <w:rsid w:val="0007774D"/>
    <w:rPr>
      <w:color w:val="00BECD" w:themeColor="hyperlink"/>
      <w:u w:val="single"/>
    </w:rPr>
  </w:style>
  <w:style w:type="paragraph" w:styleId="Testofumetto">
    <w:name w:val="Balloon Text"/>
    <w:basedOn w:val="Normale"/>
    <w:link w:val="TestofumettoCarattere"/>
    <w:uiPriority w:val="99"/>
    <w:semiHidden/>
    <w:unhideWhenUsed/>
    <w:rsid w:val="004D17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7E9"/>
    <w:rPr>
      <w:rFonts w:ascii="Segoe UI" w:hAnsi="Segoe UI" w:cs="Segoe UI"/>
      <w:sz w:val="18"/>
      <w:szCs w:val="18"/>
    </w:rPr>
  </w:style>
  <w:style w:type="paragraph" w:styleId="Paragrafoelenco">
    <w:name w:val="List Paragraph"/>
    <w:basedOn w:val="Normale"/>
    <w:uiPriority w:val="34"/>
    <w:qFormat/>
    <w:rsid w:val="005521C3"/>
    <w:pPr>
      <w:ind w:left="720"/>
      <w:contextualSpacing/>
    </w:pPr>
    <w:rPr>
      <w:lang w:val="it-IT"/>
    </w:rPr>
  </w:style>
  <w:style w:type="paragraph" w:styleId="Testocommento">
    <w:name w:val="annotation text"/>
    <w:basedOn w:val="Normale"/>
    <w:link w:val="TestocommentoCarattere"/>
    <w:uiPriority w:val="99"/>
    <w:semiHidden/>
    <w:unhideWhenUsed/>
    <w:rsid w:val="00426A82"/>
    <w:rPr>
      <w:sz w:val="20"/>
      <w:szCs w:val="20"/>
    </w:rPr>
  </w:style>
  <w:style w:type="character" w:customStyle="1" w:styleId="TestocommentoCarattere">
    <w:name w:val="Testo commento Carattere"/>
    <w:basedOn w:val="Carpredefinitoparagrafo"/>
    <w:link w:val="Testocommento"/>
    <w:uiPriority w:val="99"/>
    <w:semiHidden/>
    <w:rsid w:val="00426A82"/>
    <w:rPr>
      <w:sz w:val="20"/>
      <w:szCs w:val="20"/>
    </w:rPr>
  </w:style>
  <w:style w:type="character" w:styleId="Rimandocommento">
    <w:name w:val="annotation reference"/>
    <w:rsid w:val="00426A82"/>
    <w:rPr>
      <w:sz w:val="16"/>
      <w:szCs w:val="16"/>
    </w:rPr>
  </w:style>
  <w:style w:type="character" w:styleId="Menzionenonrisolta">
    <w:name w:val="Unresolved Mention"/>
    <w:basedOn w:val="Carpredefinitoparagrafo"/>
    <w:uiPriority w:val="99"/>
    <w:semiHidden/>
    <w:unhideWhenUsed/>
    <w:rsid w:val="0009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22874">
      <w:bodyDiv w:val="1"/>
      <w:marLeft w:val="0"/>
      <w:marRight w:val="0"/>
      <w:marTop w:val="0"/>
      <w:marBottom w:val="0"/>
      <w:divBdr>
        <w:top w:val="none" w:sz="0" w:space="0" w:color="auto"/>
        <w:left w:val="none" w:sz="0" w:space="0" w:color="auto"/>
        <w:bottom w:val="none" w:sz="0" w:space="0" w:color="auto"/>
        <w:right w:val="none" w:sz="0" w:space="0" w:color="auto"/>
      </w:divBdr>
    </w:div>
    <w:div w:id="1807549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riva Colours">
      <a:dk1>
        <a:srgbClr val="000000"/>
      </a:dk1>
      <a:lt1>
        <a:srgbClr val="FFFFFF"/>
      </a:lt1>
      <a:dk2>
        <a:srgbClr val="00BECD"/>
      </a:dk2>
      <a:lt2>
        <a:srgbClr val="98C818"/>
      </a:lt2>
      <a:accent1>
        <a:srgbClr val="55595E"/>
      </a:accent1>
      <a:accent2>
        <a:srgbClr val="FFA900"/>
      </a:accent2>
      <a:accent3>
        <a:srgbClr val="FF6E1D"/>
      </a:accent3>
      <a:accent4>
        <a:srgbClr val="911D8B"/>
      </a:accent4>
      <a:accent5>
        <a:srgbClr val="2D146E"/>
      </a:accent5>
      <a:accent6>
        <a:srgbClr val="0047A5"/>
      </a:accent6>
      <a:hlink>
        <a:srgbClr val="00BECD"/>
      </a:hlink>
      <a:folHlink>
        <a:srgbClr val="005A5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1494</Words>
  <Characters>8517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Wilson</dc:creator>
  <cp:keywords/>
  <dc:description/>
  <cp:lastModifiedBy>Maranesi Flaminio</cp:lastModifiedBy>
  <cp:revision>8</cp:revision>
  <cp:lastPrinted>2018-01-11T14:50:00Z</cp:lastPrinted>
  <dcterms:created xsi:type="dcterms:W3CDTF">2023-06-14T05:01:00Z</dcterms:created>
  <dcterms:modified xsi:type="dcterms:W3CDTF">2023-09-22T07:01:00Z</dcterms:modified>
</cp:coreProperties>
</file>